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0864" w14:textId="39816E16" w:rsidR="00B44B22" w:rsidRDefault="007A2B0E">
      <w:pPr>
        <w:rPr>
          <w:rFonts w:ascii="Arial" w:hAnsi="Arial" w:cs="Arial"/>
          <w:color w:val="171A22"/>
          <w:sz w:val="20"/>
          <w:szCs w:val="20"/>
        </w:rPr>
      </w:pPr>
      <w:r>
        <w:rPr>
          <w:rFonts w:ascii="Arial" w:hAnsi="Arial"/>
          <w:color w:val="171A22"/>
          <w:sz w:val="20"/>
        </w:rPr>
        <w:t xml:space="preserve">Based on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Journal of Laws of 2016, no. 119) (hereinafter referred to as </w:t>
      </w:r>
      <w:r w:rsidR="00D12881">
        <w:rPr>
          <w:rFonts w:ascii="Arial" w:hAnsi="Arial"/>
          <w:color w:val="171A22"/>
          <w:sz w:val="20"/>
        </w:rPr>
        <w:t xml:space="preserve">the </w:t>
      </w:r>
      <w:r>
        <w:rPr>
          <w:rFonts w:ascii="Arial" w:hAnsi="Arial"/>
          <w:color w:val="171A22"/>
          <w:sz w:val="20"/>
        </w:rPr>
        <w:t xml:space="preserve">“GDPR”), we inform about personal data processing methods and purposes, as well as the rights arising from </w:t>
      </w:r>
      <w:r w:rsidR="00D12881">
        <w:rPr>
          <w:rFonts w:ascii="Arial" w:hAnsi="Arial"/>
          <w:color w:val="171A22"/>
          <w:sz w:val="20"/>
        </w:rPr>
        <w:t xml:space="preserve">the </w:t>
      </w:r>
      <w:r>
        <w:rPr>
          <w:rFonts w:ascii="Arial" w:hAnsi="Arial"/>
          <w:color w:val="171A22"/>
          <w:sz w:val="20"/>
        </w:rPr>
        <w:t>GDPR.</w:t>
      </w:r>
    </w:p>
    <w:p w14:paraId="7D3F663E" w14:textId="73DA1F54" w:rsidR="007A2B0E" w:rsidRPr="007A2B0E" w:rsidRDefault="007A2B0E" w:rsidP="007A2B0E">
      <w:pPr>
        <w:pStyle w:val="NormalnyWeb"/>
        <w:shd w:val="clear" w:color="auto" w:fill="FFFFFF"/>
        <w:spacing w:before="0" w:beforeAutospacing="0" w:after="0" w:afterAutospacing="0"/>
        <w:textAlignment w:val="baseline"/>
        <w:rPr>
          <w:rFonts w:ascii="Arial" w:eastAsiaTheme="minorHAnsi" w:hAnsi="Arial" w:cs="Arial"/>
          <w:b/>
          <w:bCs/>
          <w:color w:val="171A22"/>
          <w:sz w:val="20"/>
          <w:szCs w:val="20"/>
        </w:rPr>
      </w:pPr>
      <w:r>
        <w:rPr>
          <w:rFonts w:ascii="Arial" w:hAnsi="Arial"/>
          <w:b/>
          <w:color w:val="171A22"/>
          <w:sz w:val="20"/>
        </w:rPr>
        <w:t>Controller and person responsible for data processing</w:t>
      </w:r>
    </w:p>
    <w:p w14:paraId="3B913CE0" w14:textId="4DD9411B" w:rsidR="007A2B0E" w:rsidRPr="007A2B0E" w:rsidRDefault="007A2B0E" w:rsidP="007A2B0E">
      <w:pPr>
        <w:pStyle w:val="NormalnyWeb"/>
        <w:shd w:val="clear" w:color="auto" w:fill="FFFFFF"/>
        <w:spacing w:before="0" w:beforeAutospacing="0" w:after="0" w:afterAutospacing="0"/>
        <w:textAlignment w:val="baseline"/>
        <w:rPr>
          <w:rFonts w:ascii="Arial" w:eastAsiaTheme="minorHAnsi" w:hAnsi="Arial" w:cs="Arial"/>
          <w:color w:val="171A22"/>
          <w:sz w:val="20"/>
          <w:szCs w:val="20"/>
          <w:lang w:eastAsia="en-US"/>
        </w:rPr>
      </w:pPr>
    </w:p>
    <w:p w14:paraId="15426355" w14:textId="797796A0" w:rsidR="007A2B0E" w:rsidRPr="007A2B0E" w:rsidRDefault="007A2B0E" w:rsidP="007A2B0E">
      <w:pPr>
        <w:pStyle w:val="NormalnyWeb"/>
        <w:shd w:val="clear" w:color="auto" w:fill="FFFFFF"/>
        <w:spacing w:before="0" w:beforeAutospacing="0" w:after="0" w:afterAutospacing="0"/>
        <w:textAlignment w:val="baseline"/>
        <w:rPr>
          <w:rFonts w:ascii="Arial" w:eastAsiaTheme="minorHAnsi" w:hAnsi="Arial" w:cs="Arial"/>
          <w:color w:val="171A22"/>
          <w:sz w:val="20"/>
          <w:szCs w:val="20"/>
        </w:rPr>
      </w:pPr>
      <w:r>
        <w:rPr>
          <w:rFonts w:ascii="Arial" w:hAnsi="Arial"/>
          <w:color w:val="171A22"/>
          <w:sz w:val="20"/>
        </w:rPr>
        <w:t xml:space="preserve">The controller of your personal data is SWORNS.PL with its registered office in Warsaw, ul. Igańska 12/4, 04-087 Warszawa, NIP: 8512563213, REGON: 811949021, hereinafter referred to as SWORNS.PL. </w:t>
      </w:r>
    </w:p>
    <w:p w14:paraId="2EE96149" w14:textId="2268B596" w:rsidR="007A2B0E" w:rsidRDefault="007A2B0E" w:rsidP="007A2B0E">
      <w:pPr>
        <w:pStyle w:val="NormalnyWeb"/>
        <w:shd w:val="clear" w:color="auto" w:fill="FFFFFF"/>
        <w:spacing w:before="0" w:beforeAutospacing="0" w:after="0" w:afterAutospacing="0"/>
        <w:textAlignment w:val="baseline"/>
        <w:rPr>
          <w:rFonts w:ascii="Arial" w:eastAsiaTheme="minorHAnsi" w:hAnsi="Arial" w:cs="Arial"/>
          <w:color w:val="171A22"/>
          <w:sz w:val="20"/>
          <w:szCs w:val="20"/>
        </w:rPr>
      </w:pPr>
      <w:r>
        <w:rPr>
          <w:rFonts w:ascii="Arial" w:hAnsi="Arial"/>
          <w:color w:val="171A22"/>
          <w:sz w:val="20"/>
        </w:rPr>
        <w:t>All correspondence concerning personal data processing must be sent to SWORNS.PL</w:t>
      </w:r>
      <w:r w:rsidR="00D12881">
        <w:rPr>
          <w:rFonts w:ascii="Arial" w:hAnsi="Arial"/>
          <w:color w:val="171A22"/>
          <w:sz w:val="20"/>
        </w:rPr>
        <w:t>’s</w:t>
      </w:r>
      <w:r>
        <w:rPr>
          <w:rFonts w:ascii="Arial" w:hAnsi="Arial"/>
          <w:color w:val="171A22"/>
          <w:sz w:val="20"/>
        </w:rPr>
        <w:t xml:space="preserve"> address, listed above, with </w:t>
      </w:r>
      <w:r w:rsidR="00D12881">
        <w:rPr>
          <w:rFonts w:ascii="Arial" w:hAnsi="Arial"/>
          <w:color w:val="171A22"/>
          <w:sz w:val="20"/>
        </w:rPr>
        <w:t xml:space="preserve">the </w:t>
      </w:r>
      <w:r>
        <w:rPr>
          <w:rFonts w:ascii="Arial" w:hAnsi="Arial"/>
          <w:color w:val="171A22"/>
          <w:sz w:val="20"/>
        </w:rPr>
        <w:t>note: “Personal Data”, or electronically, to the following email address: iod@SWORNS.PL.</w:t>
      </w:r>
    </w:p>
    <w:p w14:paraId="1830A360" w14:textId="1CF858AB" w:rsidR="005B018C" w:rsidRDefault="005B018C" w:rsidP="007A2B0E">
      <w:pPr>
        <w:pStyle w:val="NormalnyWeb"/>
        <w:shd w:val="clear" w:color="auto" w:fill="FFFFFF"/>
        <w:spacing w:before="0" w:beforeAutospacing="0" w:after="0" w:afterAutospacing="0"/>
        <w:textAlignment w:val="baseline"/>
        <w:rPr>
          <w:rFonts w:ascii="Arial" w:eastAsiaTheme="minorHAnsi" w:hAnsi="Arial" w:cs="Arial"/>
          <w:color w:val="171A22"/>
          <w:sz w:val="20"/>
          <w:szCs w:val="20"/>
          <w:lang w:eastAsia="en-US"/>
        </w:rPr>
      </w:pPr>
    </w:p>
    <w:p w14:paraId="28296CF1" w14:textId="40C1BB2C" w:rsidR="005B018C" w:rsidRPr="00934D3B" w:rsidRDefault="005B018C" w:rsidP="00636A8E">
      <w:pPr>
        <w:pStyle w:val="Tre"/>
        <w:spacing w:after="240"/>
        <w:ind w:left="643"/>
        <w:jc w:val="both"/>
        <w:rPr>
          <w:rFonts w:ascii="Arial" w:eastAsia="Futura" w:hAnsi="Arial" w:cs="Arial"/>
          <w:color w:val="000000" w:themeColor="text1"/>
          <w:sz w:val="20"/>
          <w:szCs w:val="20"/>
          <w:u w:val="single"/>
        </w:rPr>
      </w:pPr>
      <w:r>
        <w:rPr>
          <w:rFonts w:ascii="Arial" w:hAnsi="Arial"/>
          <w:sz w:val="20"/>
        </w:rPr>
        <w:t>Below</w:t>
      </w:r>
      <w:r w:rsidR="00D12881">
        <w:rPr>
          <w:rFonts w:ascii="Arial" w:hAnsi="Arial"/>
          <w:sz w:val="20"/>
        </w:rPr>
        <w:t>,</w:t>
      </w:r>
      <w:r>
        <w:rPr>
          <w:rFonts w:ascii="Arial" w:hAnsi="Arial"/>
          <w:sz w:val="20"/>
        </w:rPr>
        <w:t xml:space="preserve"> you can find the rules for personal data processing at SWORNS.PL:</w:t>
      </w:r>
      <w:r>
        <w:rPr>
          <w:rFonts w:ascii="Arial" w:hAnsi="Arial"/>
          <w:color w:val="000000" w:themeColor="text1"/>
          <w:sz w:val="20"/>
        </w:rPr>
        <w:t xml:space="preserve"> </w:t>
      </w:r>
    </w:p>
    <w:p w14:paraId="6F41F27C" w14:textId="0FB8CE25" w:rsidR="005B018C" w:rsidRPr="00934D3B" w:rsidRDefault="00A2105A"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171A22"/>
          <w:sz w:val="20"/>
        </w:rPr>
        <w:t>SWORNS.PL</w:t>
      </w:r>
      <w:r>
        <w:rPr>
          <w:rFonts w:ascii="Arial" w:hAnsi="Arial"/>
          <w:sz w:val="20"/>
        </w:rPr>
        <w:t xml:space="preserve"> uses their best efforts to follow the GDPR rules implemented in the European Union and perform all obligations arising from the abovementioned laws.</w:t>
      </w:r>
    </w:p>
    <w:p w14:paraId="50006B51" w14:textId="603D2F79" w:rsidR="005B018C" w:rsidRDefault="005B018C"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sz w:val="20"/>
        </w:rPr>
        <w:t xml:space="preserve">Your data shared with </w:t>
      </w:r>
      <w:r>
        <w:rPr>
          <w:rFonts w:ascii="Arial" w:hAnsi="Arial"/>
          <w:color w:val="171A22"/>
          <w:sz w:val="20"/>
        </w:rPr>
        <w:t>SWORNS.PL</w:t>
      </w:r>
      <w:r>
        <w:rPr>
          <w:rFonts w:ascii="Arial" w:hAnsi="Arial"/>
          <w:sz w:val="20"/>
        </w:rPr>
        <w:t xml:space="preserve"> at </w:t>
      </w:r>
      <w:r>
        <w:rPr>
          <w:rFonts w:ascii="Arial" w:hAnsi="Arial"/>
          <w:color w:val="000000" w:themeColor="text1"/>
          <w:sz w:val="20"/>
        </w:rPr>
        <w:t xml:space="preserve">www </w:t>
      </w:r>
      <w:r>
        <w:rPr>
          <w:rFonts w:ascii="Arial" w:hAnsi="Arial"/>
          <w:color w:val="171A22"/>
          <w:sz w:val="20"/>
        </w:rPr>
        <w:t>SWORNS.PL</w:t>
      </w:r>
      <w:r w:rsidR="00D12881">
        <w:rPr>
          <w:rFonts w:ascii="Arial" w:hAnsi="Arial"/>
          <w:color w:val="000000" w:themeColor="text1"/>
          <w:sz w:val="20"/>
        </w:rPr>
        <w:t xml:space="preserve"> </w:t>
      </w:r>
      <w:r>
        <w:rPr>
          <w:rFonts w:ascii="Arial" w:hAnsi="Arial"/>
          <w:color w:val="000000" w:themeColor="text1"/>
          <w:sz w:val="20"/>
        </w:rPr>
        <w:t>are used within the scope necessary for completing a transaction, i.e. the Agreement.</w:t>
      </w:r>
    </w:p>
    <w:p w14:paraId="7B916172" w14:textId="77777777" w:rsidR="00144BC6" w:rsidRDefault="004551FB"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The data collected by SWORNS.PL may include:</w:t>
      </w:r>
    </w:p>
    <w:p w14:paraId="0156A0F5" w14:textId="01EB0155" w:rsidR="004551FB" w:rsidRDefault="0006629A"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first name and surname, address, e-mail address, phone number (contact information),</w:t>
      </w:r>
    </w:p>
    <w:p w14:paraId="77122D6F" w14:textId="44E384DB" w:rsidR="00B5025E" w:rsidRDefault="00336C92"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PESEL number, NIP,</w:t>
      </w:r>
    </w:p>
    <w:p w14:paraId="027BC9C8" w14:textId="65BFC414" w:rsidR="00B5025E" w:rsidRDefault="0006629A"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bank account number,</w:t>
      </w:r>
    </w:p>
    <w:p w14:paraId="356B1108" w14:textId="5073CAFD" w:rsidR="00BB270C" w:rsidRDefault="0006629A"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identity card serial number,</w:t>
      </w:r>
    </w:p>
    <w:p w14:paraId="34B6236C" w14:textId="794A5877" w:rsidR="00BB270C" w:rsidRDefault="0006629A"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professional contact information provided by you,</w:t>
      </w:r>
    </w:p>
    <w:p w14:paraId="655BB5E9" w14:textId="4C2DC14A" w:rsidR="004B081E" w:rsidRDefault="00E81B78" w:rsidP="00144BC6">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IP address and information included in cookies,</w:t>
      </w:r>
    </w:p>
    <w:p w14:paraId="64319087" w14:textId="0D7C9031" w:rsidR="004B081E" w:rsidRDefault="004B081E" w:rsidP="004B081E">
      <w:pPr>
        <w:pStyle w:val="Tre"/>
        <w:numPr>
          <w:ilvl w:val="0"/>
          <w:numId w:val="28"/>
        </w:numPr>
        <w:spacing w:after="240"/>
        <w:jc w:val="both"/>
        <w:rPr>
          <w:rFonts w:ascii="Arial" w:eastAsia="Futura" w:hAnsi="Arial" w:cs="Arial"/>
          <w:color w:val="000000" w:themeColor="text1"/>
          <w:sz w:val="20"/>
          <w:szCs w:val="20"/>
        </w:rPr>
      </w:pPr>
      <w:r>
        <w:rPr>
          <w:rFonts w:ascii="Arial" w:hAnsi="Arial"/>
          <w:color w:val="000000" w:themeColor="text1"/>
          <w:sz w:val="20"/>
        </w:rPr>
        <w:t>other information provided by you</w:t>
      </w:r>
      <w:r w:rsidR="00D12881">
        <w:rPr>
          <w:rFonts w:ascii="Arial" w:hAnsi="Arial"/>
          <w:color w:val="000000" w:themeColor="text1"/>
          <w:sz w:val="20"/>
        </w:rPr>
        <w:t>.</w:t>
      </w:r>
    </w:p>
    <w:p w14:paraId="549284E7" w14:textId="77777777" w:rsidR="004B081E" w:rsidRDefault="004B081E" w:rsidP="00E81B78">
      <w:pPr>
        <w:pStyle w:val="Tre"/>
        <w:spacing w:after="240"/>
        <w:ind w:left="1416"/>
        <w:jc w:val="both"/>
        <w:rPr>
          <w:rFonts w:ascii="Arial" w:eastAsia="Futura" w:hAnsi="Arial" w:cs="Arial"/>
          <w:color w:val="000000" w:themeColor="text1"/>
          <w:sz w:val="20"/>
          <w:szCs w:val="20"/>
        </w:rPr>
      </w:pPr>
    </w:p>
    <w:p w14:paraId="561F5BA3" w14:textId="45B5A1D2" w:rsidR="00D16C3F" w:rsidRDefault="00D16C3F"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SWORNS.PL declares that they will use your personal data for the following purposes:</w:t>
      </w:r>
    </w:p>
    <w:p w14:paraId="27694CB6" w14:textId="6DFDCFC1" w:rsidR="001D4300" w:rsidRDefault="001D4300" w:rsidP="00F460B1">
      <w:pPr>
        <w:pStyle w:val="Tre"/>
        <w:numPr>
          <w:ilvl w:val="0"/>
          <w:numId w:val="26"/>
        </w:numPr>
        <w:spacing w:after="240"/>
        <w:jc w:val="both"/>
        <w:rPr>
          <w:rFonts w:ascii="Arial" w:eastAsia="Futura" w:hAnsi="Arial" w:cs="Arial"/>
          <w:color w:val="000000" w:themeColor="text1"/>
          <w:sz w:val="20"/>
          <w:szCs w:val="20"/>
        </w:rPr>
      </w:pPr>
      <w:r>
        <w:rPr>
          <w:rFonts w:ascii="Arial" w:hAnsi="Arial"/>
          <w:color w:val="000000" w:themeColor="text1"/>
          <w:sz w:val="20"/>
        </w:rPr>
        <w:t>activities necessary for concluding and performing an agreement,</w:t>
      </w:r>
    </w:p>
    <w:p w14:paraId="0E13B1F8" w14:textId="3D181CB2" w:rsidR="001D4300" w:rsidRDefault="001D4300" w:rsidP="00F460B1">
      <w:pPr>
        <w:pStyle w:val="Tre"/>
        <w:numPr>
          <w:ilvl w:val="0"/>
          <w:numId w:val="26"/>
        </w:numPr>
        <w:spacing w:after="240"/>
        <w:jc w:val="both"/>
        <w:rPr>
          <w:rFonts w:ascii="Arial" w:eastAsia="Futura" w:hAnsi="Arial" w:cs="Arial"/>
          <w:color w:val="000000" w:themeColor="text1"/>
          <w:sz w:val="20"/>
          <w:szCs w:val="20"/>
        </w:rPr>
      </w:pPr>
      <w:r>
        <w:rPr>
          <w:rFonts w:ascii="Arial" w:hAnsi="Arial"/>
          <w:color w:val="000000" w:themeColor="text1"/>
          <w:sz w:val="20"/>
        </w:rPr>
        <w:t>customer service, including technical support and complaint processing,</w:t>
      </w:r>
    </w:p>
    <w:p w14:paraId="08712917" w14:textId="0F7F2075" w:rsidR="00C66391" w:rsidRPr="006041DC" w:rsidRDefault="006041DC" w:rsidP="006041DC">
      <w:pPr>
        <w:pStyle w:val="Tre"/>
        <w:numPr>
          <w:ilvl w:val="0"/>
          <w:numId w:val="26"/>
        </w:numPr>
        <w:spacing w:after="240"/>
        <w:jc w:val="both"/>
        <w:rPr>
          <w:rFonts w:ascii="Arial" w:eastAsia="Futura" w:hAnsi="Arial" w:cs="Arial"/>
          <w:color w:val="000000" w:themeColor="text1"/>
          <w:sz w:val="20"/>
          <w:szCs w:val="20"/>
        </w:rPr>
      </w:pPr>
      <w:r>
        <w:rPr>
          <w:rFonts w:ascii="Arial" w:hAnsi="Arial"/>
          <w:color w:val="000000" w:themeColor="text1"/>
          <w:sz w:val="20"/>
        </w:rPr>
        <w:t xml:space="preserve">direct marketing concerning the services offered by our company (including Customer satisfaction </w:t>
      </w:r>
      <w:r w:rsidR="00D12881">
        <w:rPr>
          <w:rFonts w:ascii="Arial" w:hAnsi="Arial"/>
          <w:color w:val="000000" w:themeColor="text1"/>
          <w:sz w:val="20"/>
        </w:rPr>
        <w:t xml:space="preserve">analyses </w:t>
      </w:r>
      <w:r>
        <w:rPr>
          <w:rFonts w:ascii="Arial" w:hAnsi="Arial"/>
          <w:color w:val="000000" w:themeColor="text1"/>
          <w:sz w:val="20"/>
        </w:rPr>
        <w:t>and information about new services offered by SWORNS.PL)</w:t>
      </w:r>
    </w:p>
    <w:p w14:paraId="650A2603" w14:textId="619D2085" w:rsidR="00C66391" w:rsidRDefault="00B55278" w:rsidP="00F460B1">
      <w:pPr>
        <w:pStyle w:val="Tre"/>
        <w:numPr>
          <w:ilvl w:val="0"/>
          <w:numId w:val="26"/>
        </w:numPr>
        <w:spacing w:after="240"/>
        <w:jc w:val="both"/>
        <w:rPr>
          <w:rFonts w:ascii="Arial" w:eastAsia="Futura" w:hAnsi="Arial" w:cs="Arial"/>
          <w:color w:val="000000" w:themeColor="text1"/>
          <w:sz w:val="20"/>
          <w:szCs w:val="20"/>
        </w:rPr>
      </w:pPr>
      <w:r>
        <w:rPr>
          <w:rFonts w:ascii="Arial" w:hAnsi="Arial"/>
          <w:color w:val="000000" w:themeColor="text1"/>
          <w:sz w:val="20"/>
        </w:rPr>
        <w:t>specification and protection of our claims, prevention of violations, abuse</w:t>
      </w:r>
      <w:r w:rsidR="00D12881">
        <w:rPr>
          <w:rFonts w:ascii="Arial" w:hAnsi="Arial"/>
          <w:color w:val="000000" w:themeColor="text1"/>
          <w:sz w:val="20"/>
        </w:rPr>
        <w:t>,</w:t>
      </w:r>
      <w:r>
        <w:rPr>
          <w:rFonts w:ascii="Arial" w:hAnsi="Arial"/>
          <w:color w:val="000000" w:themeColor="text1"/>
          <w:sz w:val="20"/>
        </w:rPr>
        <w:t xml:space="preserve"> and criminal activities,</w:t>
      </w:r>
    </w:p>
    <w:p w14:paraId="0C72F18F" w14:textId="3B38391D" w:rsidR="00613F5C" w:rsidRPr="00613F5C" w:rsidRDefault="00613F5C" w:rsidP="00613F5C">
      <w:pPr>
        <w:pStyle w:val="Tre"/>
        <w:numPr>
          <w:ilvl w:val="0"/>
          <w:numId w:val="26"/>
        </w:numPr>
        <w:spacing w:after="240"/>
        <w:jc w:val="both"/>
        <w:rPr>
          <w:rFonts w:ascii="Arial" w:eastAsia="Futura" w:hAnsi="Arial" w:cs="Arial"/>
          <w:color w:val="000000" w:themeColor="text1"/>
          <w:sz w:val="20"/>
          <w:szCs w:val="20"/>
        </w:rPr>
      </w:pPr>
      <w:r>
        <w:rPr>
          <w:rFonts w:ascii="Arial" w:hAnsi="Arial"/>
          <w:color w:val="000000" w:themeColor="text1"/>
          <w:sz w:val="20"/>
        </w:rPr>
        <w:t>management of financial flows, including receivables</w:t>
      </w:r>
      <w:r w:rsidR="00D12881">
        <w:rPr>
          <w:rFonts w:ascii="Arial" w:hAnsi="Arial"/>
          <w:color w:val="000000" w:themeColor="text1"/>
          <w:sz w:val="20"/>
        </w:rPr>
        <w:t>.</w:t>
      </w:r>
    </w:p>
    <w:p w14:paraId="7B3FCB88" w14:textId="547CCD63" w:rsidR="00EF1336" w:rsidRPr="00934D3B" w:rsidRDefault="005B018C" w:rsidP="00EF1336">
      <w:pPr>
        <w:pStyle w:val="Tre"/>
        <w:numPr>
          <w:ilvl w:val="1"/>
          <w:numId w:val="19"/>
        </w:numPr>
        <w:spacing w:after="240"/>
        <w:jc w:val="both"/>
        <w:rPr>
          <w:rFonts w:ascii="Arial" w:eastAsia="Futura" w:hAnsi="Arial" w:cs="Arial"/>
          <w:color w:val="000000" w:themeColor="text1"/>
          <w:sz w:val="20"/>
          <w:szCs w:val="20"/>
        </w:rPr>
      </w:pPr>
      <w:r>
        <w:rPr>
          <w:rFonts w:ascii="Arial" w:hAnsi="Arial"/>
          <w:sz w:val="20"/>
        </w:rPr>
        <w:t xml:space="preserve">If </w:t>
      </w:r>
      <w:r w:rsidR="00D12881">
        <w:rPr>
          <w:rFonts w:ascii="Arial" w:hAnsi="Arial"/>
          <w:sz w:val="20"/>
        </w:rPr>
        <w:t xml:space="preserve">the </w:t>
      </w:r>
      <w:r>
        <w:rPr>
          <w:rFonts w:ascii="Arial" w:hAnsi="Arial"/>
          <w:color w:val="000000" w:themeColor="text1"/>
          <w:sz w:val="20"/>
        </w:rPr>
        <w:t xml:space="preserve">www </w:t>
      </w:r>
      <w:r>
        <w:rPr>
          <w:rFonts w:ascii="Arial" w:hAnsi="Arial"/>
          <w:color w:val="171A22"/>
          <w:sz w:val="20"/>
        </w:rPr>
        <w:t>SWORNS.PL</w:t>
      </w:r>
      <w:r>
        <w:rPr>
          <w:rFonts w:ascii="Arial" w:hAnsi="Arial"/>
          <w:color w:val="000000" w:themeColor="text1"/>
          <w:sz w:val="20"/>
        </w:rPr>
        <w:t xml:space="preserve"> website is used solely for information purposes, SWORNS.PL only collects basic technical data (e.g. </w:t>
      </w:r>
      <w:r w:rsidR="00D12881">
        <w:rPr>
          <w:rFonts w:ascii="Arial" w:hAnsi="Arial"/>
          <w:color w:val="000000" w:themeColor="text1"/>
          <w:sz w:val="20"/>
        </w:rPr>
        <w:t xml:space="preserve">the </w:t>
      </w:r>
      <w:r>
        <w:rPr>
          <w:rFonts w:ascii="Arial" w:hAnsi="Arial"/>
          <w:color w:val="000000" w:themeColor="text1"/>
          <w:sz w:val="20"/>
        </w:rPr>
        <w:t xml:space="preserve">website </w:t>
      </w:r>
      <w:r w:rsidR="00D12881">
        <w:rPr>
          <w:rFonts w:ascii="Arial" w:hAnsi="Arial"/>
          <w:color w:val="000000" w:themeColor="text1"/>
          <w:sz w:val="20"/>
        </w:rPr>
        <w:t xml:space="preserve">via </w:t>
      </w:r>
      <w:r>
        <w:rPr>
          <w:rFonts w:ascii="Arial" w:hAnsi="Arial"/>
          <w:color w:val="000000" w:themeColor="text1"/>
          <w:sz w:val="20"/>
        </w:rPr>
        <w:t xml:space="preserve">which the Customer entered </w:t>
      </w:r>
      <w:r w:rsidR="00D12881">
        <w:rPr>
          <w:rFonts w:ascii="Arial" w:hAnsi="Arial"/>
          <w:color w:val="000000" w:themeColor="text1"/>
          <w:sz w:val="20"/>
        </w:rPr>
        <w:t>www.</w:t>
      </w:r>
      <w:r>
        <w:rPr>
          <w:rFonts w:ascii="Arial" w:hAnsi="Arial"/>
          <w:color w:val="171A22"/>
          <w:sz w:val="20"/>
        </w:rPr>
        <w:t>SWORNS.PL</w:t>
      </w:r>
      <w:r>
        <w:rPr>
          <w:rFonts w:ascii="Arial" w:hAnsi="Arial"/>
          <w:color w:val="000000" w:themeColor="text1"/>
          <w:sz w:val="20"/>
        </w:rPr>
        <w:t xml:space="preserve">, language versions, visit date and time, activities on </w:t>
      </w:r>
      <w:r w:rsidR="00D12881">
        <w:rPr>
          <w:rFonts w:ascii="Arial" w:hAnsi="Arial"/>
          <w:color w:val="000000" w:themeColor="text1"/>
          <w:sz w:val="20"/>
        </w:rPr>
        <w:t xml:space="preserve">the </w:t>
      </w:r>
      <w:r>
        <w:rPr>
          <w:rFonts w:ascii="Arial" w:hAnsi="Arial"/>
          <w:color w:val="171A22"/>
          <w:sz w:val="20"/>
        </w:rPr>
        <w:t>SWORNS.PL</w:t>
      </w:r>
      <w:r>
        <w:rPr>
          <w:rFonts w:ascii="Arial" w:hAnsi="Arial"/>
          <w:color w:val="000000" w:themeColor="text1"/>
          <w:sz w:val="20"/>
        </w:rPr>
        <w:t xml:space="preserve"> website, etc.).</w:t>
      </w:r>
    </w:p>
    <w:p w14:paraId="7451A434" w14:textId="15F7E18E" w:rsidR="00A85371" w:rsidRDefault="00EF1336"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171A22"/>
          <w:sz w:val="20"/>
        </w:rPr>
        <w:lastRenderedPageBreak/>
        <w:t xml:space="preserve"> SWORNS.PL may share your data, based on your consent, to related entities, using proper protections:</w:t>
      </w:r>
    </w:p>
    <w:p w14:paraId="1FC38F15" w14:textId="1D79B012" w:rsidR="005B018C" w:rsidRPr="00934D3B" w:rsidRDefault="0098661A" w:rsidP="00A85371">
      <w:pPr>
        <w:pStyle w:val="Tre"/>
        <w:numPr>
          <w:ilvl w:val="0"/>
          <w:numId w:val="25"/>
        </w:numPr>
        <w:spacing w:after="240"/>
        <w:jc w:val="both"/>
        <w:rPr>
          <w:rFonts w:ascii="Arial" w:eastAsia="Futura" w:hAnsi="Arial" w:cs="Arial"/>
          <w:color w:val="000000" w:themeColor="text1"/>
          <w:sz w:val="20"/>
          <w:szCs w:val="20"/>
        </w:rPr>
      </w:pPr>
      <w:r>
        <w:rPr>
          <w:rFonts w:ascii="Arial" w:hAnsi="Arial"/>
          <w:color w:val="000000" w:themeColor="text1"/>
          <w:sz w:val="20"/>
        </w:rPr>
        <w:t>for the purposes of performing the Agreement concluded on-line and after-sales services (e.g. concerning complaints, etc</w:t>
      </w:r>
      <w:r w:rsidR="00D12881">
        <w:rPr>
          <w:rFonts w:ascii="Arial" w:hAnsi="Arial"/>
          <w:color w:val="000000" w:themeColor="text1"/>
          <w:sz w:val="20"/>
        </w:rPr>
        <w:t>.),</w:t>
      </w:r>
    </w:p>
    <w:p w14:paraId="3F8BDA35" w14:textId="546C1FF1" w:rsidR="002E3A42" w:rsidRPr="002E3A42" w:rsidRDefault="0098661A" w:rsidP="00A85371">
      <w:pPr>
        <w:pStyle w:val="Tre"/>
        <w:numPr>
          <w:ilvl w:val="0"/>
          <w:numId w:val="25"/>
        </w:numPr>
        <w:spacing w:after="240"/>
        <w:jc w:val="both"/>
        <w:rPr>
          <w:rFonts w:ascii="Arial" w:eastAsia="Futura" w:hAnsi="Arial" w:cs="Arial"/>
          <w:color w:val="000000" w:themeColor="text1"/>
          <w:sz w:val="20"/>
          <w:szCs w:val="20"/>
        </w:rPr>
      </w:pPr>
      <w:r>
        <w:rPr>
          <w:rFonts w:ascii="Arial" w:hAnsi="Arial"/>
          <w:color w:val="000000" w:themeColor="text1"/>
          <w:sz w:val="20"/>
        </w:rPr>
        <w:t>for the purposes of operating the systems we use, their maintenance and support</w:t>
      </w:r>
      <w:r w:rsidR="00D12881">
        <w:rPr>
          <w:rFonts w:ascii="Arial" w:hAnsi="Arial"/>
          <w:color w:val="000000" w:themeColor="text1"/>
          <w:sz w:val="20"/>
        </w:rPr>
        <w:t>,</w:t>
      </w:r>
    </w:p>
    <w:p w14:paraId="733EF599" w14:textId="0CADF47B" w:rsidR="002E3A42" w:rsidRPr="002E3A42" w:rsidRDefault="002E3A42" w:rsidP="00A85371">
      <w:pPr>
        <w:pStyle w:val="Tre"/>
        <w:numPr>
          <w:ilvl w:val="0"/>
          <w:numId w:val="25"/>
        </w:numPr>
        <w:spacing w:after="240"/>
        <w:jc w:val="both"/>
        <w:rPr>
          <w:rFonts w:ascii="Arial" w:eastAsia="Futura" w:hAnsi="Arial" w:cs="Arial"/>
          <w:color w:val="000000" w:themeColor="text1"/>
          <w:sz w:val="20"/>
          <w:szCs w:val="20"/>
        </w:rPr>
      </w:pPr>
      <w:r>
        <w:rPr>
          <w:rFonts w:ascii="Arial" w:hAnsi="Arial"/>
          <w:color w:val="000000" w:themeColor="text1"/>
          <w:sz w:val="20"/>
        </w:rPr>
        <w:t>sub-contractors performing works we order for the purposes of performing our agreements</w:t>
      </w:r>
      <w:r w:rsidR="00D12881">
        <w:rPr>
          <w:rFonts w:ascii="Arial" w:hAnsi="Arial"/>
          <w:color w:val="000000" w:themeColor="text1"/>
          <w:sz w:val="20"/>
        </w:rPr>
        <w:t>,</w:t>
      </w:r>
    </w:p>
    <w:p w14:paraId="5160E053" w14:textId="77777777" w:rsidR="002E3A42" w:rsidRPr="002E3A42" w:rsidRDefault="002E3A42" w:rsidP="00A85371">
      <w:pPr>
        <w:pStyle w:val="Tre"/>
        <w:numPr>
          <w:ilvl w:val="0"/>
          <w:numId w:val="25"/>
        </w:numPr>
        <w:spacing w:after="240"/>
        <w:jc w:val="both"/>
        <w:rPr>
          <w:rFonts w:ascii="Arial" w:eastAsia="Futura" w:hAnsi="Arial" w:cs="Arial"/>
          <w:color w:val="000000" w:themeColor="text1"/>
          <w:sz w:val="20"/>
          <w:szCs w:val="20"/>
        </w:rPr>
      </w:pPr>
      <w:r>
        <w:rPr>
          <w:rFonts w:ascii="Arial" w:hAnsi="Arial"/>
          <w:color w:val="000000" w:themeColor="text1"/>
          <w:sz w:val="20"/>
        </w:rPr>
        <w:t>entities providing advisory, legal and other services.</w:t>
      </w:r>
    </w:p>
    <w:p w14:paraId="28F8608A" w14:textId="77777777" w:rsidR="002E3A42" w:rsidRPr="00934D3B" w:rsidRDefault="002E3A42" w:rsidP="002E3A42">
      <w:pPr>
        <w:pStyle w:val="Tre"/>
        <w:spacing w:after="240"/>
        <w:ind w:left="643"/>
        <w:jc w:val="both"/>
        <w:rPr>
          <w:rFonts w:ascii="Arial" w:eastAsia="Futura" w:hAnsi="Arial" w:cs="Arial"/>
          <w:color w:val="000000" w:themeColor="text1"/>
          <w:sz w:val="20"/>
          <w:szCs w:val="20"/>
        </w:rPr>
      </w:pPr>
    </w:p>
    <w:p w14:paraId="0785EDDC" w14:textId="5F561B1F" w:rsidR="00EF1336" w:rsidRPr="00934D3B" w:rsidRDefault="00A2105A"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Your data can be shared with entities that process the personal data by order of the Controller, including</w:t>
      </w:r>
      <w:r w:rsidR="00D12881">
        <w:rPr>
          <w:rFonts w:ascii="Arial" w:hAnsi="Arial"/>
          <w:color w:val="000000" w:themeColor="text1"/>
          <w:sz w:val="20"/>
        </w:rPr>
        <w:t>:</w:t>
      </w:r>
    </w:p>
    <w:p w14:paraId="6CC74016" w14:textId="43EF6DA2" w:rsidR="00EF1336" w:rsidRPr="00934D3B" w:rsidRDefault="005B018C" w:rsidP="00671108">
      <w:pPr>
        <w:pStyle w:val="Tre"/>
        <w:numPr>
          <w:ilvl w:val="0"/>
          <w:numId w:val="20"/>
        </w:numPr>
        <w:spacing w:after="240"/>
        <w:jc w:val="both"/>
        <w:rPr>
          <w:rFonts w:ascii="Arial" w:eastAsia="Futura" w:hAnsi="Arial" w:cs="Arial"/>
          <w:color w:val="000000" w:themeColor="text1"/>
          <w:sz w:val="20"/>
          <w:szCs w:val="20"/>
        </w:rPr>
      </w:pPr>
      <w:r>
        <w:rPr>
          <w:rFonts w:ascii="Arial" w:hAnsi="Arial"/>
          <w:color w:val="000000" w:themeColor="text1"/>
          <w:sz w:val="20"/>
        </w:rPr>
        <w:t xml:space="preserve">entities providing courier services or other mail </w:t>
      </w:r>
      <w:r w:rsidR="00D12881">
        <w:rPr>
          <w:rFonts w:ascii="Arial" w:hAnsi="Arial"/>
          <w:color w:val="000000" w:themeColor="text1"/>
          <w:sz w:val="20"/>
        </w:rPr>
        <w:t>services,</w:t>
      </w:r>
    </w:p>
    <w:p w14:paraId="2C54CBCE" w14:textId="7BEFEE1B" w:rsidR="005B018C" w:rsidRPr="00934D3B" w:rsidRDefault="005B018C" w:rsidP="00671108">
      <w:pPr>
        <w:pStyle w:val="Tre"/>
        <w:numPr>
          <w:ilvl w:val="0"/>
          <w:numId w:val="20"/>
        </w:numPr>
        <w:spacing w:after="240"/>
        <w:rPr>
          <w:rFonts w:ascii="Arial" w:eastAsia="Futura" w:hAnsi="Arial" w:cs="Arial"/>
          <w:color w:val="000000" w:themeColor="text1"/>
          <w:sz w:val="20"/>
          <w:szCs w:val="20"/>
        </w:rPr>
      </w:pPr>
      <w:r>
        <w:rPr>
          <w:rFonts w:ascii="Arial" w:hAnsi="Arial"/>
          <w:color w:val="000000" w:themeColor="text1"/>
          <w:sz w:val="20"/>
        </w:rPr>
        <w:t>entities working with the Controller, including authorised maintenance services (if a complaint is submitted), provided that the above entities sign appropriate declarations on following the rules for protecting personal data</w:t>
      </w:r>
      <w:r w:rsidR="00D12881">
        <w:rPr>
          <w:rFonts w:ascii="Arial" w:hAnsi="Arial"/>
          <w:color w:val="000000" w:themeColor="text1"/>
          <w:sz w:val="20"/>
        </w:rPr>
        <w:t>,</w:t>
      </w:r>
    </w:p>
    <w:p w14:paraId="439F48D6" w14:textId="41D4FE11" w:rsidR="00EF1336" w:rsidRPr="00EF1336" w:rsidRDefault="00EF1336" w:rsidP="00671108">
      <w:pPr>
        <w:pStyle w:val="Tre"/>
        <w:numPr>
          <w:ilvl w:val="0"/>
          <w:numId w:val="20"/>
        </w:numPr>
        <w:spacing w:after="240"/>
        <w:rPr>
          <w:rFonts w:ascii="Arial" w:eastAsia="Futura" w:hAnsi="Arial" w:cs="Arial"/>
          <w:color w:val="000000" w:themeColor="text1"/>
          <w:sz w:val="20"/>
          <w:szCs w:val="20"/>
        </w:rPr>
      </w:pPr>
      <w:r>
        <w:rPr>
          <w:rFonts w:ascii="Arial" w:hAnsi="Arial"/>
          <w:color w:val="000000" w:themeColor="text1"/>
          <w:sz w:val="20"/>
        </w:rPr>
        <w:t>payment institutions, banks who process payments</w:t>
      </w:r>
      <w:r w:rsidR="00D12881">
        <w:rPr>
          <w:rFonts w:ascii="Arial" w:hAnsi="Arial"/>
          <w:color w:val="000000" w:themeColor="text1"/>
          <w:sz w:val="20"/>
        </w:rPr>
        <w:t>,</w:t>
      </w:r>
    </w:p>
    <w:p w14:paraId="05538CF8" w14:textId="2FCAB241" w:rsidR="00EF1336" w:rsidRPr="00934D3B" w:rsidRDefault="00EF1336" w:rsidP="00671108">
      <w:pPr>
        <w:pStyle w:val="Tre"/>
        <w:numPr>
          <w:ilvl w:val="0"/>
          <w:numId w:val="20"/>
        </w:numPr>
        <w:spacing w:after="240"/>
        <w:rPr>
          <w:rFonts w:ascii="Arial" w:eastAsia="Futura" w:hAnsi="Arial" w:cs="Arial"/>
          <w:color w:val="000000" w:themeColor="text1"/>
          <w:sz w:val="20"/>
          <w:szCs w:val="20"/>
        </w:rPr>
      </w:pPr>
      <w:r>
        <w:rPr>
          <w:rFonts w:ascii="Arial" w:hAnsi="Arial"/>
          <w:color w:val="000000" w:themeColor="text1"/>
          <w:sz w:val="20"/>
        </w:rPr>
        <w:t>entities specialising in debt recovery,</w:t>
      </w:r>
    </w:p>
    <w:p w14:paraId="50959723" w14:textId="77777777" w:rsidR="00EF1336" w:rsidRDefault="00EF1336" w:rsidP="00671108">
      <w:pPr>
        <w:numPr>
          <w:ilvl w:val="0"/>
          <w:numId w:val="20"/>
        </w:numPr>
        <w:spacing w:before="100" w:beforeAutospacing="1" w:after="100" w:afterAutospacing="1" w:line="240" w:lineRule="auto"/>
        <w:rPr>
          <w:rFonts w:ascii="Arial" w:eastAsia="Futura" w:hAnsi="Arial" w:cs="Arial"/>
          <w:color w:val="000000" w:themeColor="text1"/>
          <w:sz w:val="20"/>
          <w:szCs w:val="20"/>
        </w:rPr>
      </w:pPr>
      <w:r>
        <w:rPr>
          <w:rFonts w:ascii="Arial" w:hAnsi="Arial"/>
          <w:color w:val="000000" w:themeColor="text1"/>
          <w:sz w:val="20"/>
        </w:rPr>
        <w:t>other institutions and entities operating based on the provisions of law.</w:t>
      </w:r>
    </w:p>
    <w:p w14:paraId="36EBD9BC" w14:textId="77777777" w:rsidR="00961B26" w:rsidRPr="00EF1336" w:rsidRDefault="00961B26" w:rsidP="00961B26">
      <w:pPr>
        <w:spacing w:before="100" w:beforeAutospacing="1" w:after="100" w:afterAutospacing="1" w:line="240" w:lineRule="auto"/>
        <w:ind w:left="1428"/>
        <w:jc w:val="both"/>
        <w:rPr>
          <w:rFonts w:ascii="Arial" w:eastAsia="Futura" w:hAnsi="Arial" w:cs="Arial"/>
          <w:color w:val="000000" w:themeColor="text1"/>
          <w:sz w:val="20"/>
          <w:szCs w:val="20"/>
          <w:lang w:eastAsia="pl-PL"/>
        </w:rPr>
      </w:pPr>
    </w:p>
    <w:p w14:paraId="0E253AF0" w14:textId="77777777" w:rsidR="00EF1336" w:rsidRPr="00934D3B" w:rsidRDefault="00EF1336" w:rsidP="00EF1336">
      <w:pPr>
        <w:pStyle w:val="Tre"/>
        <w:spacing w:after="240"/>
        <w:ind w:left="1428"/>
        <w:jc w:val="both"/>
        <w:rPr>
          <w:rFonts w:ascii="Arial" w:eastAsia="Futura" w:hAnsi="Arial" w:cs="Arial"/>
          <w:color w:val="000000" w:themeColor="text1"/>
          <w:sz w:val="20"/>
          <w:szCs w:val="20"/>
        </w:rPr>
      </w:pPr>
    </w:p>
    <w:p w14:paraId="4C1B79FF" w14:textId="41CB51B0" w:rsidR="005B018C" w:rsidRPr="00934D3B" w:rsidRDefault="005B018C" w:rsidP="005B018C">
      <w:pPr>
        <w:pStyle w:val="Tre"/>
        <w:numPr>
          <w:ilvl w:val="1"/>
          <w:numId w:val="19"/>
        </w:numPr>
        <w:spacing w:after="240"/>
        <w:jc w:val="both"/>
        <w:rPr>
          <w:rFonts w:ascii="Arial" w:eastAsia="Futura" w:hAnsi="Arial" w:cs="Arial"/>
          <w:color w:val="auto"/>
          <w:sz w:val="20"/>
          <w:szCs w:val="20"/>
        </w:rPr>
      </w:pPr>
      <w:r>
        <w:rPr>
          <w:rFonts w:ascii="Arial" w:hAnsi="Arial"/>
          <w:color w:val="auto"/>
          <w:sz w:val="20"/>
        </w:rPr>
        <w:t>In matters related to personal data processing</w:t>
      </w:r>
      <w:r w:rsidR="00D12881">
        <w:rPr>
          <w:rFonts w:ascii="Arial" w:hAnsi="Arial"/>
          <w:color w:val="auto"/>
          <w:sz w:val="20"/>
        </w:rPr>
        <w:t>,</w:t>
      </w:r>
      <w:r>
        <w:rPr>
          <w:rFonts w:ascii="Arial" w:hAnsi="Arial"/>
          <w:color w:val="auto"/>
          <w:sz w:val="20"/>
        </w:rPr>
        <w:t xml:space="preserve"> you can reach out to </w:t>
      </w:r>
      <w:r w:rsidR="00D12881">
        <w:rPr>
          <w:rFonts w:ascii="Arial" w:hAnsi="Arial"/>
          <w:color w:val="auto"/>
          <w:sz w:val="20"/>
        </w:rPr>
        <w:t xml:space="preserve">us </w:t>
      </w:r>
      <w:r>
        <w:rPr>
          <w:rFonts w:ascii="Arial" w:hAnsi="Arial"/>
          <w:color w:val="auto"/>
          <w:sz w:val="20"/>
        </w:rPr>
        <w:t>at the following e-mail address: iod@sworns.pl</w:t>
      </w:r>
    </w:p>
    <w:p w14:paraId="36CC4D8A" w14:textId="3623BE48" w:rsidR="00961B26" w:rsidRPr="001A407E" w:rsidRDefault="005B018C" w:rsidP="001A407E">
      <w:pPr>
        <w:pStyle w:val="Tre"/>
        <w:numPr>
          <w:ilvl w:val="1"/>
          <w:numId w:val="19"/>
        </w:numPr>
        <w:spacing w:after="240"/>
        <w:jc w:val="both"/>
        <w:rPr>
          <w:rFonts w:ascii="Arial" w:eastAsia="Futura" w:hAnsi="Arial" w:cs="Arial"/>
          <w:color w:val="auto"/>
          <w:sz w:val="20"/>
          <w:szCs w:val="20"/>
        </w:rPr>
      </w:pPr>
      <w:r>
        <w:t xml:space="preserve">The Controller, upon your written request, submitted to </w:t>
      </w:r>
      <w:hyperlink r:id="rId5" w:history="1">
        <w:r>
          <w:rPr>
            <w:rStyle w:val="Hipercze"/>
            <w:rFonts w:ascii="Arial" w:hAnsi="Arial"/>
            <w:sz w:val="20"/>
          </w:rPr>
          <w:t>iod@sworns.pl</w:t>
        </w:r>
      </w:hyperlink>
      <w:r>
        <w:t xml:space="preserve"> will cease </w:t>
      </w:r>
      <w:r w:rsidR="00D12881">
        <w:t xml:space="preserve">the </w:t>
      </w:r>
      <w:r>
        <w:t>processing of your personal data, excluding the data necessary for completing after-sales process</w:t>
      </w:r>
      <w:r w:rsidR="00D12881">
        <w:t>es</w:t>
      </w:r>
      <w:r>
        <w:t xml:space="preserve">, including complaints. </w:t>
      </w:r>
    </w:p>
    <w:p w14:paraId="645A0F51" w14:textId="09E85DC1" w:rsidR="005B018C" w:rsidRPr="00934D3B" w:rsidRDefault="00E91F6B"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 xml:space="preserve">Based on the provisions of </w:t>
      </w:r>
      <w:r w:rsidR="00D12881">
        <w:rPr>
          <w:rFonts w:ascii="Arial" w:hAnsi="Arial"/>
          <w:color w:val="000000" w:themeColor="text1"/>
          <w:sz w:val="20"/>
        </w:rPr>
        <w:t xml:space="preserve">the </w:t>
      </w:r>
      <w:r>
        <w:rPr>
          <w:rFonts w:ascii="Arial" w:hAnsi="Arial"/>
          <w:color w:val="000000" w:themeColor="text1"/>
          <w:sz w:val="20"/>
        </w:rPr>
        <w:t>GDPR</w:t>
      </w:r>
      <w:r w:rsidR="00D12881">
        <w:rPr>
          <w:rFonts w:ascii="Arial" w:hAnsi="Arial"/>
          <w:color w:val="000000" w:themeColor="text1"/>
          <w:sz w:val="20"/>
        </w:rPr>
        <w:t>,</w:t>
      </w:r>
      <w:r>
        <w:rPr>
          <w:rFonts w:ascii="Arial" w:hAnsi="Arial"/>
          <w:color w:val="000000" w:themeColor="text1"/>
          <w:sz w:val="20"/>
        </w:rPr>
        <w:t xml:space="preserve"> you are entitled to:</w:t>
      </w:r>
    </w:p>
    <w:p w14:paraId="6E0A7043" w14:textId="4A892722" w:rsidR="005B018C" w:rsidRPr="00934D3B" w:rsidRDefault="005B018C" w:rsidP="009243B2">
      <w:pPr>
        <w:pStyle w:val="Tre"/>
        <w:numPr>
          <w:ilvl w:val="0"/>
          <w:numId w:val="20"/>
        </w:numPr>
        <w:spacing w:after="240"/>
        <w:rPr>
          <w:rFonts w:ascii="Arial" w:eastAsia="Futura" w:hAnsi="Arial" w:cs="Arial"/>
          <w:color w:val="000000" w:themeColor="text1"/>
          <w:sz w:val="20"/>
          <w:szCs w:val="20"/>
        </w:rPr>
      </w:pPr>
      <w:r>
        <w:rPr>
          <w:rFonts w:ascii="Arial" w:hAnsi="Arial"/>
          <w:color w:val="000000" w:themeColor="text1"/>
          <w:sz w:val="20"/>
        </w:rPr>
        <w:t>Access the content of your personal data, verify, correct, remove them</w:t>
      </w:r>
      <w:r w:rsidR="00D12881">
        <w:rPr>
          <w:rFonts w:ascii="Arial" w:hAnsi="Arial"/>
          <w:color w:val="000000" w:themeColor="text1"/>
          <w:sz w:val="20"/>
        </w:rPr>
        <w:t>,</w:t>
      </w:r>
      <w:r>
        <w:rPr>
          <w:rFonts w:ascii="Arial" w:hAnsi="Arial"/>
          <w:color w:val="000000" w:themeColor="text1"/>
          <w:sz w:val="20"/>
        </w:rPr>
        <w:t xml:space="preserve"> or limit their processing</w:t>
      </w:r>
      <w:r w:rsidR="00D12881">
        <w:rPr>
          <w:rFonts w:ascii="Arial" w:hAnsi="Arial"/>
          <w:color w:val="000000" w:themeColor="text1"/>
          <w:sz w:val="20"/>
        </w:rPr>
        <w:t>,</w:t>
      </w:r>
    </w:p>
    <w:p w14:paraId="2DAC4B80" w14:textId="4CCBF59C" w:rsidR="00EF1336" w:rsidRPr="009243B2" w:rsidRDefault="005B018C" w:rsidP="009243B2">
      <w:pPr>
        <w:pStyle w:val="Tre"/>
        <w:numPr>
          <w:ilvl w:val="0"/>
          <w:numId w:val="20"/>
        </w:numPr>
        <w:spacing w:after="240"/>
        <w:rPr>
          <w:rFonts w:ascii="Arial" w:eastAsia="Futura" w:hAnsi="Arial" w:cs="Arial"/>
          <w:color w:val="000000" w:themeColor="text1"/>
          <w:sz w:val="20"/>
          <w:szCs w:val="20"/>
        </w:rPr>
      </w:pPr>
      <w:r>
        <w:rPr>
          <w:rFonts w:ascii="Arial" w:hAnsi="Arial"/>
          <w:color w:val="000000" w:themeColor="text1"/>
          <w:sz w:val="20"/>
        </w:rPr>
        <w:t>Object to the processing of the personal data, including data profiling, within the scope of a legally justified interest of the Controller</w:t>
      </w:r>
      <w:r w:rsidR="00D12881">
        <w:rPr>
          <w:rFonts w:ascii="Arial" w:hAnsi="Arial"/>
          <w:color w:val="000000" w:themeColor="text1"/>
          <w:sz w:val="20"/>
        </w:rPr>
        <w:t>,</w:t>
      </w:r>
    </w:p>
    <w:p w14:paraId="1435ABF2" w14:textId="4AF10FCF" w:rsidR="00EF1336" w:rsidRDefault="005B018C" w:rsidP="009243B2">
      <w:pPr>
        <w:pStyle w:val="Tre"/>
        <w:numPr>
          <w:ilvl w:val="0"/>
          <w:numId w:val="20"/>
        </w:numPr>
        <w:spacing w:after="240"/>
        <w:rPr>
          <w:rFonts w:ascii="Arial" w:hAnsi="Arial" w:cs="Arial"/>
          <w:sz w:val="20"/>
          <w:szCs w:val="20"/>
        </w:rPr>
      </w:pPr>
      <w:r>
        <w:rPr>
          <w:rFonts w:ascii="Arial" w:hAnsi="Arial"/>
          <w:color w:val="000000" w:themeColor="text1"/>
          <w:sz w:val="20"/>
        </w:rPr>
        <w:t>If you claim that GDPR provisions have been violated by SWORNS.PL, you are entitled to file a complaint with the President of the Personal Data Protection Office.</w:t>
      </w:r>
    </w:p>
    <w:p w14:paraId="1C614F43" w14:textId="77777777" w:rsidR="00D12881" w:rsidRPr="00934D3B" w:rsidRDefault="00D12881" w:rsidP="004952E7">
      <w:pPr>
        <w:pStyle w:val="Tre"/>
        <w:spacing w:after="240"/>
        <w:ind w:left="1428"/>
        <w:rPr>
          <w:rFonts w:ascii="Arial" w:hAnsi="Arial" w:cs="Arial"/>
          <w:sz w:val="20"/>
          <w:szCs w:val="20"/>
        </w:rPr>
      </w:pPr>
    </w:p>
    <w:p w14:paraId="5C284CAB" w14:textId="7786E2FF" w:rsidR="005B018C" w:rsidRPr="00934D3B" w:rsidRDefault="005B018C"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 xml:space="preserve">Failure to provide personal data releases the Controller from obligations, such as </w:t>
      </w:r>
      <w:r w:rsidR="009032A9">
        <w:rPr>
          <w:rFonts w:ascii="Arial" w:hAnsi="Arial"/>
          <w:color w:val="000000" w:themeColor="text1"/>
          <w:sz w:val="20"/>
        </w:rPr>
        <w:t xml:space="preserve">the provision of </w:t>
      </w:r>
      <w:r>
        <w:rPr>
          <w:rFonts w:ascii="Arial" w:hAnsi="Arial"/>
          <w:color w:val="000000" w:themeColor="text1"/>
          <w:sz w:val="20"/>
        </w:rPr>
        <w:t>access to SWORNS.PL</w:t>
      </w:r>
      <w:r w:rsidR="00D12881">
        <w:rPr>
          <w:rFonts w:ascii="Arial" w:hAnsi="Arial"/>
          <w:color w:val="000000" w:themeColor="text1"/>
          <w:sz w:val="20"/>
        </w:rPr>
        <w:t>’s</w:t>
      </w:r>
      <w:r>
        <w:rPr>
          <w:rFonts w:ascii="Arial" w:hAnsi="Arial"/>
          <w:color w:val="000000" w:themeColor="text1"/>
          <w:sz w:val="20"/>
        </w:rPr>
        <w:t xml:space="preserve"> sub</w:t>
      </w:r>
      <w:r w:rsidR="00D12881">
        <w:rPr>
          <w:rFonts w:ascii="Arial" w:hAnsi="Arial"/>
          <w:color w:val="000000" w:themeColor="text1"/>
          <w:sz w:val="20"/>
        </w:rPr>
        <w:t>pag</w:t>
      </w:r>
      <w:r>
        <w:rPr>
          <w:rFonts w:ascii="Arial" w:hAnsi="Arial"/>
          <w:color w:val="000000" w:themeColor="text1"/>
          <w:sz w:val="20"/>
        </w:rPr>
        <w:t xml:space="preserve">es and </w:t>
      </w:r>
      <w:r w:rsidR="00D12881">
        <w:rPr>
          <w:rFonts w:ascii="Arial" w:hAnsi="Arial"/>
          <w:color w:val="000000" w:themeColor="text1"/>
          <w:sz w:val="20"/>
        </w:rPr>
        <w:t xml:space="preserve">the </w:t>
      </w:r>
      <w:r>
        <w:rPr>
          <w:rFonts w:ascii="Arial" w:hAnsi="Arial"/>
          <w:color w:val="000000" w:themeColor="text1"/>
          <w:sz w:val="20"/>
        </w:rPr>
        <w:t>conclusion of the Agreement and its performance.</w:t>
      </w:r>
    </w:p>
    <w:p w14:paraId="111225FF" w14:textId="20868CDA" w:rsidR="005B018C" w:rsidRPr="00934D3B" w:rsidRDefault="00A2105A"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lastRenderedPageBreak/>
        <w:t xml:space="preserve">SWORNS.PL declares that they use cookies which enable SWORNS.PL to provide services, and you agree to install </w:t>
      </w:r>
      <w:r w:rsidR="00D12881">
        <w:rPr>
          <w:rFonts w:ascii="Arial" w:hAnsi="Arial"/>
          <w:color w:val="000000" w:themeColor="text1"/>
          <w:sz w:val="20"/>
        </w:rPr>
        <w:t xml:space="preserve">such </w:t>
      </w:r>
      <w:r>
        <w:rPr>
          <w:rFonts w:ascii="Arial" w:hAnsi="Arial"/>
          <w:color w:val="000000" w:themeColor="text1"/>
          <w:sz w:val="20"/>
        </w:rPr>
        <w:t xml:space="preserve">cookies on your end device. </w:t>
      </w:r>
    </w:p>
    <w:p w14:paraId="0048745E" w14:textId="390CC7CB" w:rsidR="005B018C" w:rsidRPr="00934D3B" w:rsidRDefault="00A2105A" w:rsidP="00D12881">
      <w:pPr>
        <w:pStyle w:val="Tre"/>
        <w:numPr>
          <w:ilvl w:val="1"/>
          <w:numId w:val="19"/>
        </w:numPr>
        <w:spacing w:after="240"/>
        <w:jc w:val="both"/>
        <w:rPr>
          <w:rFonts w:ascii="Arial" w:eastAsia="Futura" w:hAnsi="Arial" w:cs="Arial"/>
          <w:color w:val="auto"/>
          <w:sz w:val="20"/>
          <w:szCs w:val="20"/>
        </w:rPr>
      </w:pPr>
      <w:r>
        <w:rPr>
          <w:rFonts w:ascii="Arial" w:hAnsi="Arial"/>
          <w:color w:val="000000" w:themeColor="text1"/>
          <w:sz w:val="20"/>
        </w:rPr>
        <w:t xml:space="preserve">SWORNS.PL does not share the data </w:t>
      </w:r>
      <w:r w:rsidR="00D12881">
        <w:rPr>
          <w:rFonts w:ascii="Arial" w:hAnsi="Arial"/>
          <w:color w:val="000000" w:themeColor="text1"/>
          <w:sz w:val="20"/>
        </w:rPr>
        <w:t xml:space="preserve">of </w:t>
      </w:r>
      <w:r>
        <w:rPr>
          <w:rFonts w:ascii="Arial" w:hAnsi="Arial"/>
          <w:color w:val="000000" w:themeColor="text1"/>
          <w:sz w:val="20"/>
        </w:rPr>
        <w:t xml:space="preserve">all users who visit </w:t>
      </w:r>
      <w:r w:rsidR="00D12881">
        <w:rPr>
          <w:rFonts w:ascii="Arial" w:hAnsi="Arial"/>
          <w:color w:val="000000" w:themeColor="text1"/>
          <w:sz w:val="20"/>
        </w:rPr>
        <w:t>www.</w:t>
      </w:r>
      <w:r>
        <w:rPr>
          <w:rFonts w:ascii="Arial" w:hAnsi="Arial"/>
          <w:color w:val="000000" w:themeColor="text1"/>
          <w:sz w:val="20"/>
        </w:rPr>
        <w:t xml:space="preserve">SWORNS.PL (e.g. email addresses, personal data such as first name and surname, messenger numbers, references to entities performing competitive business, etc.) for the purposes of publishing any content, including </w:t>
      </w:r>
      <w:r w:rsidR="00D12881">
        <w:rPr>
          <w:rFonts w:ascii="Arial" w:hAnsi="Arial"/>
          <w:color w:val="000000" w:themeColor="text1"/>
          <w:sz w:val="20"/>
        </w:rPr>
        <w:t xml:space="preserve">that </w:t>
      </w:r>
      <w:r>
        <w:rPr>
          <w:rFonts w:ascii="Arial" w:hAnsi="Arial"/>
          <w:color w:val="000000" w:themeColor="text1"/>
          <w:sz w:val="20"/>
        </w:rPr>
        <w:t xml:space="preserve">which violates general laws, and only for the purposes of sharing information content to perform the Agreement. </w:t>
      </w:r>
      <w:r>
        <w:t xml:space="preserve">You should report any such events immediately via email to </w:t>
      </w:r>
      <w:hyperlink r:id="rId6" w:history="1">
        <w:r>
          <w:rPr>
            <w:rStyle w:val="Hipercze"/>
            <w:rFonts w:ascii="Arial" w:hAnsi="Arial"/>
            <w:sz w:val="20"/>
          </w:rPr>
          <w:t>iod@sworns.pl</w:t>
        </w:r>
      </w:hyperlink>
      <w:r>
        <w:rPr>
          <w:rFonts w:ascii="Arial" w:hAnsi="Arial"/>
          <w:color w:val="auto"/>
          <w:sz w:val="20"/>
        </w:rPr>
        <w:t xml:space="preserve">. </w:t>
      </w:r>
    </w:p>
    <w:p w14:paraId="76A4ED9F" w14:textId="7F66654E" w:rsidR="005B018C" w:rsidRPr="00934D3B" w:rsidRDefault="00A2105A" w:rsidP="005B018C">
      <w:pPr>
        <w:pStyle w:val="Tre"/>
        <w:numPr>
          <w:ilvl w:val="1"/>
          <w:numId w:val="19"/>
        </w:numPr>
        <w:spacing w:after="240"/>
        <w:jc w:val="both"/>
        <w:rPr>
          <w:rFonts w:ascii="Arial" w:eastAsia="Futura" w:hAnsi="Arial" w:cs="Arial"/>
          <w:color w:val="000000" w:themeColor="text1"/>
          <w:sz w:val="20"/>
          <w:szCs w:val="20"/>
        </w:rPr>
      </w:pPr>
      <w:r>
        <w:rPr>
          <w:rFonts w:ascii="Arial" w:hAnsi="Arial"/>
          <w:color w:val="000000" w:themeColor="text1"/>
          <w:sz w:val="20"/>
        </w:rPr>
        <w:t>SWORNS.PL reserves their right to remove or refrain from publishing the content if it is in breach with the Terms and Conditions and good practice.</w:t>
      </w:r>
    </w:p>
    <w:p w14:paraId="22A37995" w14:textId="77777777" w:rsidR="007A2B0E" w:rsidRPr="007A2B0E" w:rsidRDefault="007A2B0E" w:rsidP="007A2B0E">
      <w:pPr>
        <w:pStyle w:val="NormalnyWeb"/>
        <w:shd w:val="clear" w:color="auto" w:fill="FFFFFF"/>
        <w:spacing w:before="0" w:beforeAutospacing="0" w:after="0" w:afterAutospacing="0"/>
        <w:textAlignment w:val="baseline"/>
        <w:rPr>
          <w:rFonts w:ascii="Arial" w:eastAsiaTheme="minorHAnsi" w:hAnsi="Arial" w:cs="Arial"/>
          <w:b/>
          <w:bCs/>
          <w:color w:val="171A22"/>
          <w:sz w:val="20"/>
          <w:szCs w:val="20"/>
          <w:lang w:eastAsia="en-US"/>
        </w:rPr>
      </w:pPr>
    </w:p>
    <w:p w14:paraId="31CE9A0F" w14:textId="77777777" w:rsidR="00086B28" w:rsidRPr="00086B28" w:rsidRDefault="00086B28" w:rsidP="00086B28">
      <w:pPr>
        <w:shd w:val="clear" w:color="auto" w:fill="FFFFFF"/>
        <w:spacing w:after="0" w:line="240" w:lineRule="auto"/>
        <w:jc w:val="both"/>
        <w:rPr>
          <w:rFonts w:ascii="Arial" w:eastAsia="Futura" w:hAnsi="Arial" w:cs="Arial"/>
          <w:b/>
          <w:bCs/>
          <w:color w:val="000000" w:themeColor="text1"/>
          <w:sz w:val="20"/>
          <w:szCs w:val="20"/>
        </w:rPr>
      </w:pPr>
      <w:r>
        <w:rPr>
          <w:rFonts w:ascii="Arial" w:hAnsi="Arial"/>
          <w:b/>
          <w:color w:val="000000" w:themeColor="text1"/>
          <w:sz w:val="20"/>
        </w:rPr>
        <w:t>Cookies</w:t>
      </w:r>
    </w:p>
    <w:p w14:paraId="235EBC5F" w14:textId="7053D64A" w:rsidR="00095E78" w:rsidRDefault="00086B28" w:rsidP="00086B28">
      <w:pPr>
        <w:spacing w:after="0" w:line="240" w:lineRule="auto"/>
        <w:rPr>
          <w:rFonts w:ascii="Arial" w:eastAsia="Futura" w:hAnsi="Arial" w:cs="Arial"/>
          <w:color w:val="000000" w:themeColor="text1"/>
          <w:sz w:val="20"/>
          <w:szCs w:val="20"/>
        </w:rPr>
      </w:pPr>
      <w:r>
        <w:rPr>
          <w:rFonts w:ascii="Arial" w:hAnsi="Arial"/>
          <w:color w:val="000000" w:themeColor="text1"/>
          <w:sz w:val="20"/>
        </w:rPr>
        <w:br/>
      </w:r>
      <w:r w:rsidR="00D12881">
        <w:rPr>
          <w:rFonts w:ascii="Arial" w:hAnsi="Arial"/>
          <w:color w:val="000000" w:themeColor="text1"/>
          <w:sz w:val="20"/>
        </w:rPr>
        <w:t xml:space="preserve">The </w:t>
      </w:r>
      <w:r>
        <w:rPr>
          <w:rFonts w:ascii="Arial" w:hAnsi="Arial"/>
          <w:color w:val="000000" w:themeColor="text1"/>
          <w:sz w:val="20"/>
        </w:rPr>
        <w:t>SWORNS.PL website uses information stored in files, called “cookies”.</w:t>
      </w:r>
    </w:p>
    <w:p w14:paraId="0BF6F919" w14:textId="380F8D98" w:rsidR="00D12881" w:rsidRDefault="00095E78" w:rsidP="00086B28">
      <w:pPr>
        <w:spacing w:after="0" w:line="240" w:lineRule="auto"/>
        <w:rPr>
          <w:rFonts w:ascii="Arial" w:hAnsi="Arial"/>
          <w:color w:val="000000" w:themeColor="text1"/>
          <w:sz w:val="20"/>
        </w:rPr>
      </w:pPr>
      <w:r>
        <w:rPr>
          <w:rFonts w:ascii="Arial" w:hAnsi="Arial"/>
          <w:color w:val="000000" w:themeColor="text1"/>
          <w:sz w:val="20"/>
        </w:rPr>
        <w:t xml:space="preserve">Cookies are IT data stored on users’ end devices, for the purposes of using websites. These files most commonly contain the name of </w:t>
      </w:r>
      <w:r w:rsidR="00D12881">
        <w:rPr>
          <w:rFonts w:ascii="Arial" w:hAnsi="Arial"/>
          <w:color w:val="000000" w:themeColor="text1"/>
          <w:sz w:val="20"/>
        </w:rPr>
        <w:t xml:space="preserve">the </w:t>
      </w:r>
      <w:r>
        <w:rPr>
          <w:rFonts w:ascii="Arial" w:hAnsi="Arial"/>
          <w:color w:val="000000" w:themeColor="text1"/>
          <w:sz w:val="20"/>
        </w:rPr>
        <w:t xml:space="preserve">website they come from, the time they are stored on </w:t>
      </w:r>
      <w:r w:rsidR="00D12881">
        <w:rPr>
          <w:rFonts w:ascii="Arial" w:hAnsi="Arial"/>
          <w:color w:val="000000" w:themeColor="text1"/>
          <w:sz w:val="20"/>
        </w:rPr>
        <w:t xml:space="preserve">the </w:t>
      </w:r>
      <w:r>
        <w:rPr>
          <w:rFonts w:ascii="Arial" w:hAnsi="Arial"/>
          <w:color w:val="000000" w:themeColor="text1"/>
          <w:sz w:val="20"/>
        </w:rPr>
        <w:t>end device and a unique number.</w:t>
      </w:r>
    </w:p>
    <w:p w14:paraId="617B997E" w14:textId="77777777" w:rsidR="00D12881" w:rsidRDefault="00D12881" w:rsidP="00086B28">
      <w:pPr>
        <w:spacing w:after="0" w:line="240" w:lineRule="auto"/>
        <w:rPr>
          <w:rFonts w:ascii="Arial" w:hAnsi="Arial"/>
          <w:color w:val="000000" w:themeColor="text1"/>
          <w:sz w:val="20"/>
        </w:rPr>
      </w:pPr>
    </w:p>
    <w:p w14:paraId="5DF8F7BB" w14:textId="1CBEDEF2" w:rsidR="00086B28" w:rsidRPr="00086B28" w:rsidRDefault="00095E78" w:rsidP="00086B28">
      <w:pPr>
        <w:spacing w:after="0" w:line="240" w:lineRule="auto"/>
        <w:rPr>
          <w:rFonts w:ascii="Arial" w:eastAsia="Futura" w:hAnsi="Arial" w:cs="Arial"/>
          <w:color w:val="000000" w:themeColor="text1"/>
          <w:sz w:val="20"/>
          <w:szCs w:val="20"/>
        </w:rPr>
      </w:pPr>
      <w:r>
        <w:rPr>
          <w:rFonts w:ascii="Arial" w:hAnsi="Arial"/>
          <w:color w:val="000000" w:themeColor="text1"/>
          <w:sz w:val="20"/>
        </w:rPr>
        <w:t>Additional information:</w:t>
      </w:r>
    </w:p>
    <w:p w14:paraId="3344A94F" w14:textId="6A9CD74B" w:rsidR="00086B28" w:rsidRPr="004551FB" w:rsidRDefault="006C1B76" w:rsidP="00086B28">
      <w:pPr>
        <w:pStyle w:val="Akapitzlist"/>
        <w:numPr>
          <w:ilvl w:val="0"/>
          <w:numId w:val="18"/>
        </w:numPr>
        <w:shd w:val="clear" w:color="auto" w:fill="FFFFFF"/>
        <w:spacing w:after="144" w:line="240" w:lineRule="auto"/>
        <w:jc w:val="both"/>
        <w:rPr>
          <w:rFonts w:ascii="Arial" w:eastAsia="Futura" w:hAnsi="Arial" w:cs="Arial"/>
          <w:color w:val="000000" w:themeColor="text1"/>
          <w:sz w:val="20"/>
          <w:szCs w:val="20"/>
        </w:rPr>
      </w:pPr>
      <w:r>
        <w:rPr>
          <w:rFonts w:ascii="Arial" w:hAnsi="Arial"/>
          <w:color w:val="000000" w:themeColor="text1"/>
          <w:sz w:val="20"/>
        </w:rPr>
        <w:t>no</w:t>
      </w:r>
      <w:r w:rsidR="00D12881">
        <w:rPr>
          <w:rFonts w:ascii="Arial" w:hAnsi="Arial"/>
          <w:color w:val="000000" w:themeColor="text1"/>
          <w:sz w:val="20"/>
        </w:rPr>
        <w:t>t</w:t>
      </w:r>
      <w:r>
        <w:rPr>
          <w:rFonts w:ascii="Arial" w:hAnsi="Arial"/>
          <w:color w:val="000000" w:themeColor="text1"/>
          <w:sz w:val="20"/>
        </w:rPr>
        <w:t xml:space="preserve"> chang</w:t>
      </w:r>
      <w:r w:rsidR="00D12881">
        <w:rPr>
          <w:rFonts w:ascii="Arial" w:hAnsi="Arial"/>
          <w:color w:val="000000" w:themeColor="text1"/>
          <w:sz w:val="20"/>
        </w:rPr>
        <w:t>ing your</w:t>
      </w:r>
      <w:r>
        <w:rPr>
          <w:rFonts w:ascii="Arial" w:hAnsi="Arial"/>
          <w:color w:val="000000" w:themeColor="text1"/>
          <w:sz w:val="20"/>
        </w:rPr>
        <w:t xml:space="preserve"> browser</w:t>
      </w:r>
      <w:r w:rsidR="00D12881">
        <w:rPr>
          <w:rFonts w:ascii="Arial" w:hAnsi="Arial"/>
          <w:color w:val="000000" w:themeColor="text1"/>
          <w:sz w:val="20"/>
        </w:rPr>
        <w:t>’s</w:t>
      </w:r>
      <w:r>
        <w:rPr>
          <w:rFonts w:ascii="Arial" w:hAnsi="Arial"/>
          <w:color w:val="000000" w:themeColor="text1"/>
          <w:sz w:val="20"/>
        </w:rPr>
        <w:t xml:space="preserve"> settings means that you accept cookies,</w:t>
      </w:r>
    </w:p>
    <w:p w14:paraId="6C201683" w14:textId="4282E6B5" w:rsidR="00086B28" w:rsidRPr="004551FB" w:rsidRDefault="006C1B76" w:rsidP="00086B28">
      <w:pPr>
        <w:pStyle w:val="Akapitzlist"/>
        <w:numPr>
          <w:ilvl w:val="0"/>
          <w:numId w:val="18"/>
        </w:numPr>
        <w:shd w:val="clear" w:color="auto" w:fill="FFFFFF"/>
        <w:spacing w:after="144" w:line="240" w:lineRule="auto"/>
        <w:jc w:val="both"/>
        <w:rPr>
          <w:rFonts w:ascii="Arial" w:eastAsia="Futura" w:hAnsi="Arial" w:cs="Arial"/>
          <w:color w:val="000000" w:themeColor="text1"/>
          <w:sz w:val="20"/>
          <w:szCs w:val="20"/>
        </w:rPr>
      </w:pPr>
      <w:r>
        <w:rPr>
          <w:rFonts w:ascii="Arial" w:hAnsi="Arial"/>
          <w:color w:val="000000" w:themeColor="text1"/>
          <w:sz w:val="20"/>
        </w:rPr>
        <w:t>cookies are used for the purposes of adjusting a website</w:t>
      </w:r>
      <w:r w:rsidR="00D12881">
        <w:rPr>
          <w:rFonts w:ascii="Arial" w:hAnsi="Arial"/>
          <w:color w:val="000000" w:themeColor="text1"/>
          <w:sz w:val="20"/>
        </w:rPr>
        <w:t>’s</w:t>
      </w:r>
      <w:r>
        <w:rPr>
          <w:rFonts w:ascii="Arial" w:hAnsi="Arial"/>
          <w:color w:val="000000" w:themeColor="text1"/>
          <w:sz w:val="20"/>
        </w:rPr>
        <w:t xml:space="preserve"> content to users’ preferences, creating aggregated statistics</w:t>
      </w:r>
      <w:r w:rsidR="00D12881">
        <w:rPr>
          <w:rFonts w:ascii="Arial" w:hAnsi="Arial"/>
          <w:color w:val="000000" w:themeColor="text1"/>
          <w:sz w:val="20"/>
        </w:rPr>
        <w:t>,</w:t>
      </w:r>
      <w:r>
        <w:rPr>
          <w:rFonts w:ascii="Arial" w:hAnsi="Arial"/>
          <w:color w:val="000000" w:themeColor="text1"/>
          <w:sz w:val="20"/>
        </w:rPr>
        <w:t xml:space="preserve"> and optimisation,</w:t>
      </w:r>
    </w:p>
    <w:p w14:paraId="260C7F20" w14:textId="79D706D2" w:rsidR="00086B28" w:rsidRPr="004551FB" w:rsidRDefault="006C1B76" w:rsidP="00086B28">
      <w:pPr>
        <w:pStyle w:val="Akapitzlist"/>
        <w:numPr>
          <w:ilvl w:val="0"/>
          <w:numId w:val="18"/>
        </w:numPr>
        <w:shd w:val="clear" w:color="auto" w:fill="FFFFFF"/>
        <w:spacing w:after="144" w:line="240" w:lineRule="auto"/>
        <w:jc w:val="both"/>
        <w:rPr>
          <w:rFonts w:ascii="Arial" w:eastAsia="Futura" w:hAnsi="Arial" w:cs="Arial"/>
          <w:color w:val="000000" w:themeColor="text1"/>
          <w:sz w:val="20"/>
          <w:szCs w:val="20"/>
        </w:rPr>
      </w:pPr>
      <w:r>
        <w:rPr>
          <w:rFonts w:ascii="Arial" w:hAnsi="Arial"/>
          <w:color w:val="000000" w:themeColor="text1"/>
          <w:sz w:val="20"/>
        </w:rPr>
        <w:t xml:space="preserve">installation of cookies is necessary for </w:t>
      </w:r>
      <w:r w:rsidR="00D12881">
        <w:rPr>
          <w:rFonts w:ascii="Arial" w:hAnsi="Arial"/>
          <w:color w:val="000000" w:themeColor="text1"/>
          <w:sz w:val="20"/>
        </w:rPr>
        <w:t xml:space="preserve">the </w:t>
      </w:r>
      <w:r>
        <w:rPr>
          <w:rFonts w:ascii="Arial" w:hAnsi="Arial"/>
          <w:color w:val="000000" w:themeColor="text1"/>
          <w:sz w:val="20"/>
        </w:rPr>
        <w:t>proper provision of services on a website,</w:t>
      </w:r>
    </w:p>
    <w:p w14:paraId="0BD8BA6F" w14:textId="55F54A33" w:rsidR="004F7D84" w:rsidRPr="0068287A" w:rsidRDefault="006C1B76" w:rsidP="0068287A">
      <w:pPr>
        <w:pStyle w:val="Akapitzlist"/>
        <w:numPr>
          <w:ilvl w:val="0"/>
          <w:numId w:val="18"/>
        </w:numPr>
        <w:shd w:val="clear" w:color="auto" w:fill="FFFFFF"/>
        <w:spacing w:after="144" w:line="240" w:lineRule="auto"/>
        <w:rPr>
          <w:rFonts w:ascii="Arial" w:eastAsia="Futura" w:hAnsi="Arial" w:cs="Arial"/>
          <w:color w:val="000000" w:themeColor="text1"/>
          <w:sz w:val="20"/>
          <w:szCs w:val="20"/>
        </w:rPr>
      </w:pPr>
      <w:r>
        <w:rPr>
          <w:rFonts w:ascii="Arial" w:hAnsi="Arial"/>
          <w:color w:val="000000" w:themeColor="text1"/>
          <w:sz w:val="20"/>
        </w:rPr>
        <w:t xml:space="preserve">as part of </w:t>
      </w:r>
      <w:r w:rsidR="00D12881">
        <w:rPr>
          <w:rFonts w:ascii="Arial" w:hAnsi="Arial"/>
          <w:color w:val="000000" w:themeColor="text1"/>
          <w:sz w:val="20"/>
        </w:rPr>
        <w:t xml:space="preserve">the </w:t>
      </w:r>
      <w:r>
        <w:rPr>
          <w:rFonts w:ascii="Arial" w:hAnsi="Arial"/>
          <w:color w:val="000000" w:themeColor="text1"/>
          <w:sz w:val="20"/>
        </w:rPr>
        <w:t>website, the following cookies are used:</w:t>
      </w:r>
      <w:r>
        <w:rPr>
          <w:rFonts w:ascii="Arial" w:hAnsi="Arial"/>
          <w:color w:val="000000" w:themeColor="text1"/>
          <w:sz w:val="20"/>
        </w:rPr>
        <w:br/>
        <w:t>- “persistent” cookies, which are stored on your device for a period specified in the cookies parameters or until they are manually removed</w:t>
      </w:r>
      <w:r w:rsidR="00D12881">
        <w:rPr>
          <w:rFonts w:ascii="Arial" w:hAnsi="Arial"/>
          <w:color w:val="000000" w:themeColor="text1"/>
          <w:sz w:val="20"/>
        </w:rPr>
        <w:t>,</w:t>
      </w:r>
      <w:r>
        <w:rPr>
          <w:rFonts w:ascii="Arial" w:hAnsi="Arial"/>
          <w:color w:val="000000" w:themeColor="text1"/>
          <w:sz w:val="20"/>
        </w:rPr>
        <w:br/>
        <w:t xml:space="preserve">- “session” cookies, which are temporary files, stored on your device until you log out (leave </w:t>
      </w:r>
      <w:r w:rsidR="00D12881">
        <w:rPr>
          <w:rFonts w:ascii="Arial" w:hAnsi="Arial"/>
          <w:color w:val="000000" w:themeColor="text1"/>
          <w:sz w:val="20"/>
        </w:rPr>
        <w:t xml:space="preserve">the </w:t>
      </w:r>
      <w:r>
        <w:rPr>
          <w:rFonts w:ascii="Arial" w:hAnsi="Arial"/>
          <w:color w:val="000000" w:themeColor="text1"/>
          <w:sz w:val="20"/>
        </w:rPr>
        <w:t>website)</w:t>
      </w:r>
      <w:r w:rsidR="00D12881">
        <w:rPr>
          <w:rFonts w:ascii="Arial" w:hAnsi="Arial"/>
          <w:color w:val="000000" w:themeColor="text1"/>
          <w:sz w:val="20"/>
        </w:rPr>
        <w:t>.</w:t>
      </w:r>
    </w:p>
    <w:p w14:paraId="64A56CDE" w14:textId="77777777" w:rsidR="004F7D84" w:rsidRDefault="004F7D84" w:rsidP="00DD5113">
      <w:pPr>
        <w:shd w:val="clear" w:color="auto" w:fill="FFFFFF"/>
        <w:spacing w:after="144" w:line="240" w:lineRule="auto"/>
        <w:jc w:val="both"/>
        <w:rPr>
          <w:rFonts w:ascii="Arial" w:eastAsia="Futura" w:hAnsi="Arial" w:cs="Arial"/>
          <w:color w:val="000000" w:themeColor="text1"/>
          <w:sz w:val="20"/>
          <w:szCs w:val="20"/>
          <w:lang w:eastAsia="pl-PL"/>
        </w:rPr>
      </w:pPr>
    </w:p>
    <w:p w14:paraId="674269CD" w14:textId="29C01F17" w:rsidR="00086B28" w:rsidRPr="00086B28" w:rsidRDefault="00086B28" w:rsidP="00DD5113">
      <w:pPr>
        <w:shd w:val="clear" w:color="auto" w:fill="FFFFFF"/>
        <w:spacing w:after="144" w:line="240" w:lineRule="auto"/>
        <w:jc w:val="both"/>
        <w:rPr>
          <w:rFonts w:ascii="Arial" w:eastAsia="Futura" w:hAnsi="Arial" w:cs="Arial"/>
          <w:color w:val="000000" w:themeColor="text1"/>
          <w:sz w:val="20"/>
          <w:szCs w:val="20"/>
        </w:rPr>
      </w:pPr>
      <w:r>
        <w:rPr>
          <w:rFonts w:ascii="Arial" w:hAnsi="Arial"/>
          <w:color w:val="000000" w:themeColor="text1"/>
          <w:sz w:val="20"/>
        </w:rPr>
        <w:t xml:space="preserve">You are entitled to decide on the scope of access of cookies on your computer by selecting </w:t>
      </w:r>
      <w:r w:rsidR="00D12881">
        <w:rPr>
          <w:rFonts w:ascii="Arial" w:hAnsi="Arial"/>
          <w:color w:val="000000" w:themeColor="text1"/>
          <w:sz w:val="20"/>
        </w:rPr>
        <w:t xml:space="preserve">the </w:t>
      </w:r>
      <w:r w:rsidR="004952E7">
        <w:rPr>
          <w:rFonts w:ascii="Arial" w:hAnsi="Arial"/>
          <w:color w:val="000000" w:themeColor="text1"/>
          <w:sz w:val="20"/>
        </w:rPr>
        <w:t>appropriate</w:t>
      </w:r>
      <w:r w:rsidR="00D12881">
        <w:rPr>
          <w:rFonts w:ascii="Arial" w:hAnsi="Arial"/>
          <w:color w:val="000000" w:themeColor="text1"/>
          <w:sz w:val="20"/>
        </w:rPr>
        <w:t xml:space="preserve"> </w:t>
      </w:r>
      <w:r>
        <w:rPr>
          <w:rFonts w:ascii="Arial" w:hAnsi="Arial"/>
          <w:color w:val="000000" w:themeColor="text1"/>
          <w:sz w:val="20"/>
        </w:rPr>
        <w:t>settings in your browser</w:t>
      </w:r>
      <w:r w:rsidR="00D12881" w:rsidRPr="00D12881">
        <w:rPr>
          <w:rFonts w:ascii="Arial" w:hAnsi="Arial"/>
          <w:color w:val="000000" w:themeColor="text1"/>
          <w:sz w:val="20"/>
        </w:rPr>
        <w:t xml:space="preserve"> </w:t>
      </w:r>
      <w:r w:rsidR="00D12881">
        <w:rPr>
          <w:rFonts w:ascii="Arial" w:hAnsi="Arial"/>
          <w:color w:val="000000" w:themeColor="text1"/>
          <w:sz w:val="20"/>
        </w:rPr>
        <w:t>in advance</w:t>
      </w:r>
      <w:r>
        <w:rPr>
          <w:rFonts w:ascii="Arial" w:hAnsi="Arial"/>
          <w:color w:val="000000" w:themeColor="text1"/>
          <w:sz w:val="20"/>
        </w:rPr>
        <w:t xml:space="preserve">. Detailed information </w:t>
      </w:r>
      <w:r w:rsidR="00D12881">
        <w:rPr>
          <w:rFonts w:ascii="Arial" w:hAnsi="Arial"/>
          <w:color w:val="000000" w:themeColor="text1"/>
          <w:sz w:val="20"/>
        </w:rPr>
        <w:t xml:space="preserve">on </w:t>
      </w:r>
      <w:r>
        <w:rPr>
          <w:rFonts w:ascii="Arial" w:hAnsi="Arial"/>
          <w:color w:val="000000" w:themeColor="text1"/>
          <w:sz w:val="20"/>
        </w:rPr>
        <w:t xml:space="preserve">the possibilities of and methods for </w:t>
      </w:r>
      <w:r w:rsidR="00D12881">
        <w:rPr>
          <w:rFonts w:ascii="Arial" w:hAnsi="Arial"/>
          <w:color w:val="000000" w:themeColor="text1"/>
          <w:sz w:val="20"/>
        </w:rPr>
        <w:t xml:space="preserve">processing </w:t>
      </w:r>
      <w:r>
        <w:rPr>
          <w:rFonts w:ascii="Arial" w:hAnsi="Arial"/>
          <w:color w:val="000000" w:themeColor="text1"/>
          <w:sz w:val="20"/>
        </w:rPr>
        <w:t xml:space="preserve">cookies are available in </w:t>
      </w:r>
      <w:r w:rsidR="00D12881">
        <w:rPr>
          <w:rFonts w:ascii="Arial" w:hAnsi="Arial"/>
          <w:color w:val="000000" w:themeColor="text1"/>
          <w:sz w:val="20"/>
        </w:rPr>
        <w:t xml:space="preserve">the </w:t>
      </w:r>
      <w:r>
        <w:rPr>
          <w:rFonts w:ascii="Arial" w:hAnsi="Arial"/>
          <w:color w:val="000000" w:themeColor="text1"/>
          <w:sz w:val="20"/>
        </w:rPr>
        <w:t xml:space="preserve">software settings (in </w:t>
      </w:r>
      <w:r w:rsidR="00D12881">
        <w:rPr>
          <w:rFonts w:ascii="Arial" w:hAnsi="Arial"/>
          <w:color w:val="000000" w:themeColor="text1"/>
          <w:sz w:val="20"/>
        </w:rPr>
        <w:t xml:space="preserve">the </w:t>
      </w:r>
      <w:r>
        <w:rPr>
          <w:rFonts w:ascii="Arial" w:hAnsi="Arial"/>
          <w:color w:val="000000" w:themeColor="text1"/>
          <w:sz w:val="20"/>
        </w:rPr>
        <w:t>web browser).</w:t>
      </w:r>
    </w:p>
    <w:p w14:paraId="28AAA583" w14:textId="3FFA37E7" w:rsidR="007A2B0E" w:rsidRPr="004551FB" w:rsidRDefault="007A2B0E" w:rsidP="007A2B0E">
      <w:pPr>
        <w:rPr>
          <w:rFonts w:ascii="Arial" w:eastAsia="Futura" w:hAnsi="Arial" w:cs="Arial"/>
          <w:color w:val="000000" w:themeColor="text1"/>
          <w:sz w:val="20"/>
          <w:szCs w:val="20"/>
          <w:lang w:eastAsia="pl-PL"/>
        </w:rPr>
      </w:pPr>
    </w:p>
    <w:sectPr w:rsidR="007A2B0E" w:rsidRPr="00455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w:charset w:val="00"/>
    <w:family w:val="swiss"/>
    <w:pitch w:val="variable"/>
    <w:sig w:usb0="80000067" w:usb1="00000000" w:usb2="00000000" w:usb3="00000000" w:csb0="000001F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9CF"/>
    <w:multiLevelType w:val="multilevel"/>
    <w:tmpl w:val="A6E64550"/>
    <w:lvl w:ilvl="0">
      <w:start w:val="1"/>
      <w:numFmt w:val="decimal"/>
      <w:lvlText w:val="%1."/>
      <w:lvlJc w:val="left"/>
      <w:pPr>
        <w:ind w:left="644" w:hanging="360"/>
      </w:pPr>
    </w:lvl>
    <w:lvl w:ilvl="1">
      <w:start w:val="1"/>
      <w:numFmt w:val="decimal"/>
      <w:isLgl/>
      <w:lvlText w:val="%1.%2."/>
      <w:lvlJc w:val="left"/>
      <w:pPr>
        <w:ind w:left="643" w:hanging="360"/>
      </w:p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6C3164E"/>
    <w:multiLevelType w:val="hybridMultilevel"/>
    <w:tmpl w:val="A1E8CB72"/>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2" w15:restartNumberingAfterBreak="0">
    <w:nsid w:val="07A91229"/>
    <w:multiLevelType w:val="multilevel"/>
    <w:tmpl w:val="DD189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C384C"/>
    <w:multiLevelType w:val="multilevel"/>
    <w:tmpl w:val="D4E8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B7559"/>
    <w:multiLevelType w:val="hybridMultilevel"/>
    <w:tmpl w:val="5462BFB8"/>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5" w15:restartNumberingAfterBreak="0">
    <w:nsid w:val="18F47365"/>
    <w:multiLevelType w:val="multilevel"/>
    <w:tmpl w:val="630A0A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D5CFF"/>
    <w:multiLevelType w:val="multilevel"/>
    <w:tmpl w:val="EBD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609E2"/>
    <w:multiLevelType w:val="multilevel"/>
    <w:tmpl w:val="9C82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45E0B"/>
    <w:multiLevelType w:val="hybridMultilevel"/>
    <w:tmpl w:val="1D885926"/>
    <w:lvl w:ilvl="0" w:tplc="04150001">
      <w:start w:val="1"/>
      <w:numFmt w:val="bullet"/>
      <w:lvlText w:val=""/>
      <w:lvlJc w:val="left"/>
      <w:pPr>
        <w:ind w:left="1416" w:hanging="360"/>
      </w:pPr>
      <w:rPr>
        <w:rFonts w:ascii="Symbol" w:hAnsi="Symbol"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9" w15:restartNumberingAfterBreak="0">
    <w:nsid w:val="2FAB6ADD"/>
    <w:multiLevelType w:val="multilevel"/>
    <w:tmpl w:val="C76CF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B43D0"/>
    <w:multiLevelType w:val="hybridMultilevel"/>
    <w:tmpl w:val="A866E0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36E37229"/>
    <w:multiLevelType w:val="multilevel"/>
    <w:tmpl w:val="B1A8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81DE6"/>
    <w:multiLevelType w:val="multilevel"/>
    <w:tmpl w:val="59EC3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E3FB4"/>
    <w:multiLevelType w:val="multilevel"/>
    <w:tmpl w:val="358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14B8B"/>
    <w:multiLevelType w:val="multilevel"/>
    <w:tmpl w:val="B3B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C1CB2"/>
    <w:multiLevelType w:val="multilevel"/>
    <w:tmpl w:val="0B786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70D75"/>
    <w:multiLevelType w:val="multilevel"/>
    <w:tmpl w:val="CA5E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9589E"/>
    <w:multiLevelType w:val="multilevel"/>
    <w:tmpl w:val="C074A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010505"/>
    <w:multiLevelType w:val="multilevel"/>
    <w:tmpl w:val="80F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E729B8"/>
    <w:multiLevelType w:val="multilevel"/>
    <w:tmpl w:val="8042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F61E0"/>
    <w:multiLevelType w:val="multilevel"/>
    <w:tmpl w:val="2512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E002DF"/>
    <w:multiLevelType w:val="multilevel"/>
    <w:tmpl w:val="AFD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D66609"/>
    <w:multiLevelType w:val="multilevel"/>
    <w:tmpl w:val="380A69AC"/>
    <w:lvl w:ilvl="0">
      <w:start w:val="1"/>
      <w:numFmt w:val="bullet"/>
      <w:lvlText w:val=""/>
      <w:lvlJc w:val="left"/>
      <w:pPr>
        <w:ind w:left="644" w:hanging="360"/>
      </w:pPr>
      <w:rPr>
        <w:rFonts w:ascii="Symbol" w:hAnsi="Symbol" w:hint="default"/>
      </w:rPr>
    </w:lvl>
    <w:lvl w:ilvl="1">
      <w:start w:val="1"/>
      <w:numFmt w:val="decimal"/>
      <w:isLgl/>
      <w:lvlText w:val="%1.%2."/>
      <w:lvlJc w:val="left"/>
      <w:pPr>
        <w:ind w:left="643" w:hanging="360"/>
      </w:p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F7709AD"/>
    <w:multiLevelType w:val="multilevel"/>
    <w:tmpl w:val="E024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F5FC4"/>
    <w:multiLevelType w:val="hybridMultilevel"/>
    <w:tmpl w:val="EA6A6B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4C21A55"/>
    <w:multiLevelType w:val="multilevel"/>
    <w:tmpl w:val="EC2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D3DD2"/>
    <w:multiLevelType w:val="multilevel"/>
    <w:tmpl w:val="D876D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B531EA"/>
    <w:multiLevelType w:val="multilevel"/>
    <w:tmpl w:val="5002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6284">
    <w:abstractNumId w:val="19"/>
  </w:num>
  <w:num w:numId="2" w16cid:durableId="1183593494">
    <w:abstractNumId w:val="2"/>
  </w:num>
  <w:num w:numId="3" w16cid:durableId="1871456260">
    <w:abstractNumId w:val="9"/>
  </w:num>
  <w:num w:numId="4" w16cid:durableId="1560432715">
    <w:abstractNumId w:val="18"/>
  </w:num>
  <w:num w:numId="5" w16cid:durableId="366761183">
    <w:abstractNumId w:val="25"/>
  </w:num>
  <w:num w:numId="6" w16cid:durableId="730813451">
    <w:abstractNumId w:val="23"/>
  </w:num>
  <w:num w:numId="7" w16cid:durableId="1622683711">
    <w:abstractNumId w:val="14"/>
  </w:num>
  <w:num w:numId="8" w16cid:durableId="811213728">
    <w:abstractNumId w:val="7"/>
  </w:num>
  <w:num w:numId="9" w16cid:durableId="1891528889">
    <w:abstractNumId w:val="12"/>
  </w:num>
  <w:num w:numId="10" w16cid:durableId="915701178">
    <w:abstractNumId w:val="3"/>
  </w:num>
  <w:num w:numId="11" w16cid:durableId="689138972">
    <w:abstractNumId w:val="17"/>
  </w:num>
  <w:num w:numId="12" w16cid:durableId="297809119">
    <w:abstractNumId w:val="6"/>
  </w:num>
  <w:num w:numId="13" w16cid:durableId="413674166">
    <w:abstractNumId w:val="5"/>
  </w:num>
  <w:num w:numId="14" w16cid:durableId="1006834194">
    <w:abstractNumId w:val="21"/>
  </w:num>
  <w:num w:numId="15" w16cid:durableId="56513876">
    <w:abstractNumId w:val="26"/>
  </w:num>
  <w:num w:numId="16" w16cid:durableId="901989188">
    <w:abstractNumId w:val="15"/>
  </w:num>
  <w:num w:numId="17" w16cid:durableId="575746625">
    <w:abstractNumId w:val="11"/>
  </w:num>
  <w:num w:numId="18" w16cid:durableId="21319864">
    <w:abstractNumId w:val="24"/>
  </w:num>
  <w:num w:numId="19" w16cid:durableId="854225965">
    <w:abstractNumId w:val="0"/>
  </w:num>
  <w:num w:numId="20" w16cid:durableId="613444586">
    <w:abstractNumId w:val="10"/>
  </w:num>
  <w:num w:numId="21" w16cid:durableId="1845321800">
    <w:abstractNumId w:val="13"/>
  </w:num>
  <w:num w:numId="22" w16cid:durableId="493496815">
    <w:abstractNumId w:val="27"/>
  </w:num>
  <w:num w:numId="23" w16cid:durableId="1678192564">
    <w:abstractNumId w:val="16"/>
  </w:num>
  <w:num w:numId="24" w16cid:durableId="1137650914">
    <w:abstractNumId w:val="22"/>
  </w:num>
  <w:num w:numId="25" w16cid:durableId="1125806274">
    <w:abstractNumId w:val="4"/>
  </w:num>
  <w:num w:numId="26" w16cid:durableId="12532549">
    <w:abstractNumId w:val="1"/>
  </w:num>
  <w:num w:numId="27" w16cid:durableId="2054110410">
    <w:abstractNumId w:val="20"/>
  </w:num>
  <w:num w:numId="28" w16cid:durableId="1544445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0E"/>
    <w:rsid w:val="00023D05"/>
    <w:rsid w:val="00045781"/>
    <w:rsid w:val="00050EB0"/>
    <w:rsid w:val="0006629A"/>
    <w:rsid w:val="00086B28"/>
    <w:rsid w:val="00095E78"/>
    <w:rsid w:val="00097D93"/>
    <w:rsid w:val="000A2DE2"/>
    <w:rsid w:val="000E6530"/>
    <w:rsid w:val="000E6D8E"/>
    <w:rsid w:val="00115E1D"/>
    <w:rsid w:val="00122823"/>
    <w:rsid w:val="00144BC6"/>
    <w:rsid w:val="00180AB4"/>
    <w:rsid w:val="00191C02"/>
    <w:rsid w:val="001A407E"/>
    <w:rsid w:val="001D4300"/>
    <w:rsid w:val="002B6819"/>
    <w:rsid w:val="002E05FA"/>
    <w:rsid w:val="002E3A42"/>
    <w:rsid w:val="00306641"/>
    <w:rsid w:val="003175D5"/>
    <w:rsid w:val="00336C92"/>
    <w:rsid w:val="004551FB"/>
    <w:rsid w:val="004952E7"/>
    <w:rsid w:val="004A3435"/>
    <w:rsid w:val="004A7319"/>
    <w:rsid w:val="004B081E"/>
    <w:rsid w:val="004F330A"/>
    <w:rsid w:val="004F7D84"/>
    <w:rsid w:val="00594093"/>
    <w:rsid w:val="005B018C"/>
    <w:rsid w:val="005C1A87"/>
    <w:rsid w:val="006041DC"/>
    <w:rsid w:val="00613F5C"/>
    <w:rsid w:val="006216EA"/>
    <w:rsid w:val="00624A00"/>
    <w:rsid w:val="00636A8E"/>
    <w:rsid w:val="0065466B"/>
    <w:rsid w:val="0066289E"/>
    <w:rsid w:val="00671108"/>
    <w:rsid w:val="00677BD2"/>
    <w:rsid w:val="0068287A"/>
    <w:rsid w:val="006A11AE"/>
    <w:rsid w:val="006C1B76"/>
    <w:rsid w:val="006F1D9A"/>
    <w:rsid w:val="007903EC"/>
    <w:rsid w:val="007A2B0E"/>
    <w:rsid w:val="008667E8"/>
    <w:rsid w:val="008A264A"/>
    <w:rsid w:val="009032A9"/>
    <w:rsid w:val="009243B2"/>
    <w:rsid w:val="00934D3B"/>
    <w:rsid w:val="00961B26"/>
    <w:rsid w:val="009802C8"/>
    <w:rsid w:val="0098661A"/>
    <w:rsid w:val="00996BDC"/>
    <w:rsid w:val="009A3941"/>
    <w:rsid w:val="009E3525"/>
    <w:rsid w:val="00A2105A"/>
    <w:rsid w:val="00A237BF"/>
    <w:rsid w:val="00A85371"/>
    <w:rsid w:val="00AA6BFD"/>
    <w:rsid w:val="00AE40E4"/>
    <w:rsid w:val="00AF7472"/>
    <w:rsid w:val="00B028BB"/>
    <w:rsid w:val="00B21B18"/>
    <w:rsid w:val="00B44B22"/>
    <w:rsid w:val="00B5025E"/>
    <w:rsid w:val="00B55278"/>
    <w:rsid w:val="00B722E6"/>
    <w:rsid w:val="00B80033"/>
    <w:rsid w:val="00BA1505"/>
    <w:rsid w:val="00BB270C"/>
    <w:rsid w:val="00BD7951"/>
    <w:rsid w:val="00BF637B"/>
    <w:rsid w:val="00C66391"/>
    <w:rsid w:val="00C85992"/>
    <w:rsid w:val="00CA38D6"/>
    <w:rsid w:val="00CB6A24"/>
    <w:rsid w:val="00CF4433"/>
    <w:rsid w:val="00D12881"/>
    <w:rsid w:val="00D16C3F"/>
    <w:rsid w:val="00D23408"/>
    <w:rsid w:val="00D23B43"/>
    <w:rsid w:val="00D616D0"/>
    <w:rsid w:val="00D848BB"/>
    <w:rsid w:val="00DA347E"/>
    <w:rsid w:val="00DA6B76"/>
    <w:rsid w:val="00DD5113"/>
    <w:rsid w:val="00E81B78"/>
    <w:rsid w:val="00E91F6B"/>
    <w:rsid w:val="00EC0026"/>
    <w:rsid w:val="00ED0A3D"/>
    <w:rsid w:val="00EF1336"/>
    <w:rsid w:val="00F460B1"/>
    <w:rsid w:val="00FA1A9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2F60"/>
  <w15:chartTrackingRefBased/>
  <w15:docId w15:val="{62305DBB-78F5-4286-B715-AD65C4E8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A2B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A2B0E"/>
    <w:rPr>
      <w:color w:val="0563C1" w:themeColor="hyperlink"/>
      <w:u w:val="single"/>
    </w:rPr>
  </w:style>
  <w:style w:type="character" w:styleId="Nierozpoznanawzmianka">
    <w:name w:val="Unresolved Mention"/>
    <w:basedOn w:val="Domylnaczcionkaakapitu"/>
    <w:uiPriority w:val="99"/>
    <w:semiHidden/>
    <w:unhideWhenUsed/>
    <w:rsid w:val="007A2B0E"/>
    <w:rPr>
      <w:color w:val="605E5C"/>
      <w:shd w:val="clear" w:color="auto" w:fill="E1DFDD"/>
    </w:rPr>
  </w:style>
  <w:style w:type="paragraph" w:styleId="Akapitzlist">
    <w:name w:val="List Paragraph"/>
    <w:basedOn w:val="Normalny"/>
    <w:uiPriority w:val="34"/>
    <w:qFormat/>
    <w:rsid w:val="00086B28"/>
    <w:pPr>
      <w:ind w:left="720"/>
      <w:contextualSpacing/>
    </w:pPr>
  </w:style>
  <w:style w:type="paragraph" w:customStyle="1" w:styleId="Tre">
    <w:name w:val="Treść"/>
    <w:rsid w:val="005B018C"/>
    <w:pPr>
      <w:spacing w:after="0" w:line="240" w:lineRule="auto"/>
    </w:pPr>
    <w:rPr>
      <w:rFonts w:ascii="Helvetica" w:eastAsia="Arial Unicode MS" w:hAnsi="Helvetica" w:cs="Arial Unicode MS"/>
      <w:color w:val="000000"/>
      <w:lang w:eastAsia="pl-PL"/>
    </w:rPr>
  </w:style>
  <w:style w:type="paragraph" w:styleId="Poprawka">
    <w:name w:val="Revision"/>
    <w:hidden/>
    <w:uiPriority w:val="99"/>
    <w:semiHidden/>
    <w:rsid w:val="00D12881"/>
    <w:pPr>
      <w:spacing w:after="0" w:line="240" w:lineRule="auto"/>
    </w:pPr>
  </w:style>
  <w:style w:type="character" w:styleId="Odwoaniedokomentarza">
    <w:name w:val="annotation reference"/>
    <w:basedOn w:val="Domylnaczcionkaakapitu"/>
    <w:uiPriority w:val="99"/>
    <w:semiHidden/>
    <w:unhideWhenUsed/>
    <w:rsid w:val="00D12881"/>
    <w:rPr>
      <w:sz w:val="16"/>
      <w:szCs w:val="16"/>
    </w:rPr>
  </w:style>
  <w:style w:type="paragraph" w:styleId="Tekstkomentarza">
    <w:name w:val="annotation text"/>
    <w:basedOn w:val="Normalny"/>
    <w:link w:val="TekstkomentarzaZnak"/>
    <w:uiPriority w:val="99"/>
    <w:unhideWhenUsed/>
    <w:rsid w:val="00D12881"/>
    <w:pPr>
      <w:spacing w:line="240" w:lineRule="auto"/>
    </w:pPr>
    <w:rPr>
      <w:sz w:val="20"/>
      <w:szCs w:val="20"/>
    </w:rPr>
  </w:style>
  <w:style w:type="character" w:customStyle="1" w:styleId="TekstkomentarzaZnak">
    <w:name w:val="Tekst komentarza Znak"/>
    <w:basedOn w:val="Domylnaczcionkaakapitu"/>
    <w:link w:val="Tekstkomentarza"/>
    <w:uiPriority w:val="99"/>
    <w:rsid w:val="00D12881"/>
    <w:rPr>
      <w:sz w:val="20"/>
      <w:szCs w:val="20"/>
    </w:rPr>
  </w:style>
  <w:style w:type="paragraph" w:styleId="Tematkomentarza">
    <w:name w:val="annotation subject"/>
    <w:basedOn w:val="Tekstkomentarza"/>
    <w:next w:val="Tekstkomentarza"/>
    <w:link w:val="TematkomentarzaZnak"/>
    <w:uiPriority w:val="99"/>
    <w:semiHidden/>
    <w:unhideWhenUsed/>
    <w:rsid w:val="00D12881"/>
    <w:rPr>
      <w:b/>
      <w:bCs/>
    </w:rPr>
  </w:style>
  <w:style w:type="character" w:customStyle="1" w:styleId="TematkomentarzaZnak">
    <w:name w:val="Temat komentarza Znak"/>
    <w:basedOn w:val="TekstkomentarzaZnak"/>
    <w:link w:val="Tematkomentarza"/>
    <w:uiPriority w:val="99"/>
    <w:semiHidden/>
    <w:rsid w:val="00D128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60448">
      <w:bodyDiv w:val="1"/>
      <w:marLeft w:val="0"/>
      <w:marRight w:val="0"/>
      <w:marTop w:val="0"/>
      <w:marBottom w:val="0"/>
      <w:divBdr>
        <w:top w:val="none" w:sz="0" w:space="0" w:color="auto"/>
        <w:left w:val="none" w:sz="0" w:space="0" w:color="auto"/>
        <w:bottom w:val="none" w:sz="0" w:space="0" w:color="auto"/>
        <w:right w:val="none" w:sz="0" w:space="0" w:color="auto"/>
      </w:divBdr>
    </w:div>
    <w:div w:id="691029789">
      <w:bodyDiv w:val="1"/>
      <w:marLeft w:val="0"/>
      <w:marRight w:val="0"/>
      <w:marTop w:val="0"/>
      <w:marBottom w:val="0"/>
      <w:divBdr>
        <w:top w:val="none" w:sz="0" w:space="0" w:color="auto"/>
        <w:left w:val="none" w:sz="0" w:space="0" w:color="auto"/>
        <w:bottom w:val="none" w:sz="0" w:space="0" w:color="auto"/>
        <w:right w:val="none" w:sz="0" w:space="0" w:color="auto"/>
      </w:divBdr>
    </w:div>
    <w:div w:id="871114957">
      <w:bodyDiv w:val="1"/>
      <w:marLeft w:val="0"/>
      <w:marRight w:val="0"/>
      <w:marTop w:val="0"/>
      <w:marBottom w:val="0"/>
      <w:divBdr>
        <w:top w:val="none" w:sz="0" w:space="0" w:color="auto"/>
        <w:left w:val="none" w:sz="0" w:space="0" w:color="auto"/>
        <w:bottom w:val="none" w:sz="0" w:space="0" w:color="auto"/>
        <w:right w:val="none" w:sz="0" w:space="0" w:color="auto"/>
      </w:divBdr>
    </w:div>
    <w:div w:id="1081633727">
      <w:bodyDiv w:val="1"/>
      <w:marLeft w:val="0"/>
      <w:marRight w:val="0"/>
      <w:marTop w:val="0"/>
      <w:marBottom w:val="0"/>
      <w:divBdr>
        <w:top w:val="none" w:sz="0" w:space="0" w:color="auto"/>
        <w:left w:val="none" w:sz="0" w:space="0" w:color="auto"/>
        <w:bottom w:val="none" w:sz="0" w:space="0" w:color="auto"/>
        <w:right w:val="none" w:sz="0" w:space="0" w:color="auto"/>
      </w:divBdr>
    </w:div>
    <w:div w:id="1309900278">
      <w:bodyDiv w:val="1"/>
      <w:marLeft w:val="0"/>
      <w:marRight w:val="0"/>
      <w:marTop w:val="0"/>
      <w:marBottom w:val="0"/>
      <w:divBdr>
        <w:top w:val="none" w:sz="0" w:space="0" w:color="auto"/>
        <w:left w:val="none" w:sz="0" w:space="0" w:color="auto"/>
        <w:bottom w:val="none" w:sz="0" w:space="0" w:color="auto"/>
        <w:right w:val="none" w:sz="0" w:space="0" w:color="auto"/>
      </w:divBdr>
    </w:div>
    <w:div w:id="1494028903">
      <w:bodyDiv w:val="1"/>
      <w:marLeft w:val="0"/>
      <w:marRight w:val="0"/>
      <w:marTop w:val="0"/>
      <w:marBottom w:val="0"/>
      <w:divBdr>
        <w:top w:val="none" w:sz="0" w:space="0" w:color="auto"/>
        <w:left w:val="none" w:sz="0" w:space="0" w:color="auto"/>
        <w:bottom w:val="none" w:sz="0" w:space="0" w:color="auto"/>
        <w:right w:val="none" w:sz="0" w:space="0" w:color="auto"/>
      </w:divBdr>
    </w:div>
    <w:div w:id="1798453947">
      <w:bodyDiv w:val="1"/>
      <w:marLeft w:val="0"/>
      <w:marRight w:val="0"/>
      <w:marTop w:val="0"/>
      <w:marBottom w:val="0"/>
      <w:divBdr>
        <w:top w:val="none" w:sz="0" w:space="0" w:color="auto"/>
        <w:left w:val="none" w:sz="0" w:space="0" w:color="auto"/>
        <w:bottom w:val="none" w:sz="0" w:space="0" w:color="auto"/>
        <w:right w:val="none" w:sz="0" w:space="0" w:color="auto"/>
      </w:divBdr>
    </w:div>
    <w:div w:id="18750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worns.pl" TargetMode="External"/><Relationship Id="rId5" Type="http://schemas.openxmlformats.org/officeDocument/2006/relationships/hyperlink" Target="mailto:iod@sworn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5559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Tyszko</dc:creator>
  <cp:keywords/>
  <dc:description/>
  <cp:lastModifiedBy>Ewa Tyszko</cp:lastModifiedBy>
  <cp:revision>3</cp:revision>
  <dcterms:created xsi:type="dcterms:W3CDTF">2023-02-05T14:44:00Z</dcterms:created>
  <dcterms:modified xsi:type="dcterms:W3CDTF">2023-02-05T14:46:00Z</dcterms:modified>
</cp:coreProperties>
</file>